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5B2" w:rsidRPr="00A43B22" w:rsidRDefault="00A235B2" w:rsidP="00AA7D6E">
      <w:pPr>
        <w:pStyle w:val="titolo100"/>
        <w:spacing w:line="240" w:lineRule="auto"/>
        <w:ind w:right="-504"/>
        <w:rPr>
          <w:rFonts w:ascii="Tahoma" w:hAnsi="Tahoma" w:cs="Tahoma"/>
          <w:color w:val="auto"/>
          <w:sz w:val="18"/>
          <w:szCs w:val="18"/>
        </w:rPr>
      </w:pPr>
      <w:bookmarkStart w:id="0" w:name="_Toc231357257"/>
    </w:p>
    <w:p w:rsidR="00A235B2" w:rsidRPr="00A43B22" w:rsidRDefault="00A235B2" w:rsidP="00374F97">
      <w:pPr>
        <w:pStyle w:val="titolo100"/>
        <w:spacing w:line="200" w:lineRule="atLeast"/>
        <w:rPr>
          <w:rFonts w:ascii="Tahoma" w:hAnsi="Tahoma" w:cs="Tahoma"/>
          <w:color w:val="auto"/>
          <w:sz w:val="18"/>
          <w:szCs w:val="18"/>
        </w:rPr>
      </w:pPr>
    </w:p>
    <w:p w:rsidR="00E61CBD" w:rsidRPr="00A43B22" w:rsidRDefault="00E61CBD" w:rsidP="00483161">
      <w:pPr>
        <w:pStyle w:val="titolo100"/>
        <w:spacing w:line="240" w:lineRule="auto"/>
        <w:rPr>
          <w:rFonts w:ascii="Tahoma" w:hAnsi="Tahoma" w:cs="Tahoma"/>
          <w:i/>
          <w:color w:val="auto"/>
          <w:sz w:val="18"/>
          <w:szCs w:val="18"/>
        </w:rPr>
      </w:pPr>
    </w:p>
    <w:p w:rsidR="00AE59B9" w:rsidRPr="00A43B22" w:rsidRDefault="00AE59B9"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805CE2" w:rsidRPr="00A43B22" w:rsidRDefault="00805CE2" w:rsidP="00805CE2">
      <w:pPr>
        <w:pStyle w:val="Intestazione"/>
        <w:rPr>
          <w:rFonts w:ascii="Tahoma" w:hAnsi="Tahoma" w:cs="Tahoma"/>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B162D8" w:rsidP="00B162D8">
      <w:pPr>
        <w:pStyle w:val="titolo100"/>
        <w:tabs>
          <w:tab w:val="left" w:pos="11400"/>
        </w:tabs>
        <w:spacing w:line="240" w:lineRule="auto"/>
        <w:jc w:val="left"/>
        <w:rPr>
          <w:rFonts w:ascii="Tahoma" w:hAnsi="Tahoma" w:cs="Tahoma"/>
          <w:i/>
          <w:color w:val="auto"/>
          <w:sz w:val="18"/>
          <w:szCs w:val="18"/>
        </w:rPr>
      </w:pPr>
      <w:r w:rsidRPr="00A43B22">
        <w:rPr>
          <w:rFonts w:ascii="Tahoma" w:hAnsi="Tahoma" w:cs="Tahoma"/>
          <w:i/>
          <w:color w:val="auto"/>
          <w:sz w:val="18"/>
          <w:szCs w:val="18"/>
        </w:rPr>
        <w:tab/>
      </w:r>
    </w:p>
    <w:p w:rsidR="00805CE2" w:rsidRPr="00A43B22" w:rsidRDefault="00805CE2" w:rsidP="00483161">
      <w:pPr>
        <w:pStyle w:val="titolo100"/>
        <w:spacing w:line="240" w:lineRule="auto"/>
        <w:rPr>
          <w:rFonts w:ascii="Tahoma" w:hAnsi="Tahoma" w:cs="Tahoma"/>
          <w:i/>
          <w:color w:val="auto"/>
          <w:sz w:val="18"/>
          <w:szCs w:val="18"/>
        </w:rPr>
      </w:pPr>
    </w:p>
    <w:p w:rsidR="00805CE2" w:rsidRPr="00A43B22" w:rsidRDefault="00805CE2" w:rsidP="00483161">
      <w:pPr>
        <w:pStyle w:val="titolo100"/>
        <w:spacing w:line="240" w:lineRule="auto"/>
        <w:rPr>
          <w:rFonts w:ascii="Tahoma" w:hAnsi="Tahoma" w:cs="Tahoma"/>
          <w:i/>
          <w:color w:val="auto"/>
          <w:sz w:val="18"/>
          <w:szCs w:val="18"/>
        </w:rPr>
      </w:pPr>
    </w:p>
    <w:p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Dichiarazioni sostitutive di atto di notorietà ai sensi del DPR 445/2000 sulle procedure </w:t>
      </w:r>
      <w:r w:rsidRPr="000141EC">
        <w:rPr>
          <w:rFonts w:ascii="Tahoma" w:hAnsi="Tahoma" w:cs="Tahoma"/>
          <w:i/>
          <w:color w:val="auto"/>
          <w:sz w:val="32"/>
          <w:szCs w:val="32"/>
        </w:rPr>
        <w:t xml:space="preserve">d’appalto di servizi e forniture </w:t>
      </w:r>
      <w:r>
        <w:rPr>
          <w:rFonts w:ascii="Tahoma" w:hAnsi="Tahoma" w:cs="Tahoma"/>
          <w:i/>
          <w:color w:val="auto"/>
          <w:sz w:val="32"/>
          <w:szCs w:val="32"/>
        </w:rPr>
        <w:t>adottate dai beneficiari</w:t>
      </w:r>
    </w:p>
    <w:p w:rsidR="000141EC" w:rsidRDefault="000141EC" w:rsidP="000141EC">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 e s.mi. aggiornato con il D.Lgs 56/2017)</w:t>
      </w:r>
    </w:p>
    <w:bookmarkEnd w:id="0"/>
    <w:p w:rsidR="00B1691A" w:rsidRPr="00A43B22" w:rsidRDefault="00B1691A"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483161">
      <w:pPr>
        <w:pStyle w:val="titolo100"/>
        <w:spacing w:line="240" w:lineRule="auto"/>
        <w:rPr>
          <w:rFonts w:ascii="Tahoma" w:hAnsi="Tahoma" w:cs="Tahoma"/>
          <w:i/>
          <w:color w:val="auto"/>
          <w:sz w:val="18"/>
          <w:szCs w:val="18"/>
        </w:rPr>
      </w:pPr>
    </w:p>
    <w:p w:rsidR="00CF1BE1" w:rsidRPr="00A43B22" w:rsidRDefault="00CF1BE1" w:rsidP="00CF1BE1">
      <w:pPr>
        <w:pStyle w:val="titolo100"/>
        <w:spacing w:line="240" w:lineRule="auto"/>
        <w:jc w:val="left"/>
        <w:rPr>
          <w:rFonts w:ascii="Tahoma" w:hAnsi="Tahoma" w:cs="Tahoma"/>
          <w:b w:val="0"/>
          <w:color w:val="auto"/>
          <w:sz w:val="18"/>
          <w:szCs w:val="18"/>
        </w:rPr>
      </w:pPr>
      <w:r w:rsidRPr="00A43B22">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rsidR="00CF1BE1" w:rsidRPr="00A43B22" w:rsidRDefault="00E7397A" w:rsidP="00CF1BE1">
      <w:pPr>
        <w:pStyle w:val="titolo100"/>
        <w:spacing w:line="240" w:lineRule="auto"/>
        <w:jc w:val="left"/>
        <w:rPr>
          <w:rFonts w:ascii="Tahoma" w:hAnsi="Tahoma" w:cs="Tahoma"/>
          <w:b w:val="0"/>
          <w:color w:val="auto"/>
          <w:sz w:val="18"/>
          <w:szCs w:val="18"/>
        </w:rPr>
      </w:pPr>
      <w:r w:rsidRPr="00E7397A">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61630F">
        <w:rPr>
          <w:rFonts w:ascii="Tahoma" w:hAnsi="Tahoma" w:cs="Tahoma"/>
          <w:b w:val="0"/>
          <w:color w:val="auto"/>
          <w:sz w:val="18"/>
          <w:szCs w:val="18"/>
        </w:rPr>
        <w:t>7</w:t>
      </w:r>
      <w:r w:rsidRPr="00E7397A">
        <w:rPr>
          <w:rFonts w:ascii="Tahoma" w:hAnsi="Tahoma" w:cs="Tahoma"/>
          <w:b w:val="0"/>
          <w:color w:val="auto"/>
          <w:sz w:val="18"/>
          <w:szCs w:val="18"/>
        </w:rPr>
        <w:t>, 4</w:t>
      </w:r>
      <w:r w:rsidR="0061630F">
        <w:rPr>
          <w:rFonts w:ascii="Tahoma" w:hAnsi="Tahoma" w:cs="Tahoma"/>
          <w:b w:val="0"/>
          <w:color w:val="auto"/>
          <w:sz w:val="18"/>
          <w:szCs w:val="18"/>
        </w:rPr>
        <w:t>8</w:t>
      </w:r>
      <w:r w:rsidRPr="00E7397A">
        <w:rPr>
          <w:rFonts w:ascii="Tahoma" w:hAnsi="Tahoma" w:cs="Tahoma"/>
          <w:b w:val="0"/>
          <w:color w:val="auto"/>
          <w:sz w:val="18"/>
          <w:szCs w:val="18"/>
        </w:rPr>
        <w:t xml:space="preserve"> e 76 del D.P.R n. 445 del 28 dicembre 2000</w:t>
      </w:r>
    </w:p>
    <w:p w:rsidR="00CF1BE1" w:rsidRPr="00A43B22" w:rsidRDefault="00CF1BE1" w:rsidP="00CF1BE1">
      <w:pPr>
        <w:pStyle w:val="titolo100"/>
        <w:spacing w:line="240" w:lineRule="auto"/>
        <w:rPr>
          <w:rFonts w:ascii="Tahoma" w:hAnsi="Tahoma" w:cs="Tahoma"/>
          <w:color w:val="auto"/>
          <w:sz w:val="18"/>
          <w:szCs w:val="18"/>
        </w:rPr>
      </w:pPr>
      <w:r w:rsidRPr="00A43B22">
        <w:rPr>
          <w:rFonts w:ascii="Tahoma" w:hAnsi="Tahoma" w:cs="Tahoma"/>
          <w:color w:val="auto"/>
          <w:sz w:val="18"/>
          <w:szCs w:val="18"/>
        </w:rPr>
        <w:t>DICHIARA QUANTO SEGUE</w:t>
      </w:r>
    </w:p>
    <w:p w:rsidR="00921490" w:rsidRPr="00A43B22" w:rsidRDefault="00921490" w:rsidP="00483161">
      <w:pPr>
        <w:pStyle w:val="titolo100"/>
        <w:spacing w:line="240" w:lineRule="auto"/>
        <w:rPr>
          <w:rFonts w:ascii="Tahoma" w:hAnsi="Tahoma" w:cs="Tahoma"/>
          <w:color w:val="auto"/>
          <w:sz w:val="18"/>
          <w:szCs w:val="18"/>
        </w:rPr>
      </w:pPr>
    </w:p>
    <w:p w:rsidR="00B1691A" w:rsidRPr="00A43B22" w:rsidRDefault="00B1691A" w:rsidP="00483161">
      <w:pPr>
        <w:pStyle w:val="titolo100"/>
        <w:spacing w:line="240" w:lineRule="auto"/>
        <w:rPr>
          <w:rFonts w:ascii="Tahoma" w:hAnsi="Tahoma" w:cs="Tahoma"/>
          <w:color w:val="auto"/>
          <w:sz w:val="18"/>
          <w:szCs w:val="18"/>
        </w:rPr>
      </w:pPr>
    </w:p>
    <w:p w:rsidR="00055432" w:rsidRPr="00A43B22" w:rsidRDefault="00055432" w:rsidP="00055432">
      <w:pPr>
        <w:rPr>
          <w:rFonts w:ascii="Tahoma" w:hAnsi="Tahoma" w:cs="Tahoma"/>
          <w:sz w:val="18"/>
          <w:szCs w:val="18"/>
        </w:rPr>
      </w:pPr>
    </w:p>
    <w:p w:rsidR="00483161" w:rsidRPr="00A43B22" w:rsidRDefault="00483161" w:rsidP="00EC3E26">
      <w:pPr>
        <w:pStyle w:val="titolo100"/>
        <w:spacing w:line="240" w:lineRule="auto"/>
        <w:rPr>
          <w:rFonts w:ascii="Tahoma" w:hAnsi="Tahoma" w:cs="Tahoma"/>
          <w:i/>
          <w:color w:val="auto"/>
          <w:sz w:val="18"/>
          <w:szCs w:val="18"/>
        </w:rPr>
      </w:pPr>
      <w:r w:rsidRPr="00A43B22">
        <w:rPr>
          <w:rFonts w:ascii="Tahoma" w:hAnsi="Tahoma" w:cs="Tahoma"/>
          <w:i/>
          <w:color w:val="auto"/>
          <w:sz w:val="18"/>
          <w:szCs w:val="18"/>
        </w:rPr>
        <w:br w:type="page"/>
      </w:r>
      <w:r w:rsidRPr="00A43B22">
        <w:rPr>
          <w:rFonts w:ascii="Tahoma" w:hAnsi="Tahoma" w:cs="Tahoma"/>
          <w:i/>
          <w:color w:val="auto"/>
          <w:sz w:val="18"/>
          <w:szCs w:val="18"/>
        </w:rPr>
        <w:lastRenderedPageBreak/>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00" w:firstRow="0" w:lastRow="0" w:firstColumn="0" w:lastColumn="0" w:noHBand="0" w:noVBand="0"/>
      </w:tblPr>
      <w:tblGrid>
        <w:gridCol w:w="14559"/>
      </w:tblGrid>
      <w:tr w:rsidR="00483161" w:rsidRPr="00A43B22" w:rsidTr="00A1525A">
        <w:trPr>
          <w:trHeight w:val="698"/>
          <w:jc w:val="center"/>
        </w:trPr>
        <w:tc>
          <w:tcPr>
            <w:tcW w:w="5000" w:type="pct"/>
            <w:shd w:val="clear" w:color="auto" w:fill="D9D9D9"/>
            <w:vAlign w:val="center"/>
          </w:tcPr>
          <w:p w:rsidR="00483161" w:rsidRPr="00A43B22" w:rsidRDefault="00483161" w:rsidP="005B379D">
            <w:pPr>
              <w:shd w:val="clear" w:color="auto" w:fill="F2F2F2" w:themeFill="background1" w:themeFillShade="F2"/>
              <w:snapToGrid w:val="0"/>
              <w:spacing w:before="120" w:after="120"/>
              <w:ind w:left="460" w:hanging="460"/>
              <w:jc w:val="center"/>
              <w:rPr>
                <w:rFonts w:ascii="Tahoma" w:hAnsi="Tahoma" w:cs="Tahoma"/>
                <w:b/>
                <w:bCs/>
                <w:smallCaps/>
                <w:sz w:val="18"/>
                <w:szCs w:val="18"/>
              </w:rPr>
            </w:pPr>
            <w:r w:rsidRPr="00A43B22">
              <w:rPr>
                <w:rFonts w:ascii="Tahoma" w:hAnsi="Tahoma" w:cs="Tahoma"/>
                <w:b/>
                <w:bCs/>
                <w:smallCaps/>
                <w:sz w:val="18"/>
                <w:szCs w:val="18"/>
              </w:rPr>
              <w:t>APPALTI PUBBLICI</w:t>
            </w:r>
          </w:p>
          <w:p w:rsidR="00483161" w:rsidRPr="00A43B22" w:rsidRDefault="00483161" w:rsidP="00A709FA">
            <w:pPr>
              <w:shd w:val="clear" w:color="auto" w:fill="F2F2F2" w:themeFill="background1" w:themeFillShade="F2"/>
              <w:snapToGrid w:val="0"/>
              <w:spacing w:before="120" w:after="120"/>
              <w:ind w:left="460" w:hanging="460"/>
              <w:rPr>
                <w:rFonts w:ascii="Tahoma" w:hAnsi="Tahoma" w:cs="Tahoma"/>
                <w:b/>
                <w:bCs/>
                <w:smallCaps/>
                <w:sz w:val="18"/>
                <w:szCs w:val="18"/>
              </w:rPr>
            </w:pPr>
          </w:p>
        </w:tc>
      </w:tr>
    </w:tbl>
    <w:p w:rsidR="00483161" w:rsidRPr="00A43B22" w:rsidRDefault="00483161" w:rsidP="005B379D">
      <w:pPr>
        <w:shd w:val="clear" w:color="auto" w:fill="F2F2F2" w:themeFill="background1" w:themeFillShade="F2"/>
        <w:jc w:val="center"/>
        <w:rPr>
          <w:rFonts w:ascii="Tahoma" w:hAnsi="Tahoma" w:cs="Tahoma"/>
          <w:b/>
          <w:sz w:val="18"/>
          <w:szCs w:val="18"/>
        </w:rPr>
      </w:pPr>
    </w:p>
    <w:p w:rsidR="00682445" w:rsidRPr="00A43B22" w:rsidRDefault="00682445" w:rsidP="005B379D">
      <w:pPr>
        <w:shd w:val="clear" w:color="auto" w:fill="F2F2F2" w:themeFill="background1" w:themeFillShade="F2"/>
        <w:rPr>
          <w:rFonts w:ascii="Tahoma" w:hAnsi="Tahoma" w:cs="Tahoma"/>
          <w:sz w:val="18"/>
          <w:szCs w:val="18"/>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465"/>
        <w:gridCol w:w="2465"/>
        <w:gridCol w:w="5101"/>
      </w:tblGrid>
      <w:tr w:rsidR="0093143E" w:rsidRPr="00A43B22" w:rsidTr="007D750F">
        <w:trPr>
          <w:trHeight w:val="20"/>
          <w:tblHeader/>
        </w:trPr>
        <w:tc>
          <w:tcPr>
            <w:tcW w:w="5000" w:type="pct"/>
            <w:gridSpan w:val="4"/>
            <w:shd w:val="clear" w:color="auto" w:fill="D9D9D9"/>
            <w:vAlign w:val="center"/>
          </w:tcPr>
          <w:p w:rsidR="0093143E" w:rsidRPr="00A43B22" w:rsidRDefault="00691FBB" w:rsidP="005B379D">
            <w:pPr>
              <w:shd w:val="clear" w:color="auto" w:fill="F2F2F2" w:themeFill="background1" w:themeFillShade="F2"/>
              <w:spacing w:before="120" w:after="120"/>
              <w:rPr>
                <w:rFonts w:ascii="Tahoma" w:hAnsi="Tahoma" w:cs="Tahoma"/>
                <w:b/>
                <w:sz w:val="18"/>
                <w:szCs w:val="18"/>
              </w:rPr>
            </w:pPr>
            <w:r w:rsidRPr="00A43B22">
              <w:rPr>
                <w:rFonts w:ascii="Tahoma" w:hAnsi="Tahoma" w:cs="Tahoma"/>
                <w:b/>
                <w:sz w:val="18"/>
                <w:szCs w:val="18"/>
              </w:rPr>
              <w:t>SEZIONE</w:t>
            </w:r>
            <w:r w:rsidR="004215CA" w:rsidRPr="00A43B22">
              <w:rPr>
                <w:rFonts w:ascii="Tahoma" w:hAnsi="Tahoma" w:cs="Tahoma"/>
                <w:b/>
                <w:sz w:val="18"/>
                <w:szCs w:val="18"/>
              </w:rPr>
              <w:t xml:space="preserve"> </w:t>
            </w:r>
            <w:r w:rsidR="00682445" w:rsidRPr="00A43B22">
              <w:rPr>
                <w:rFonts w:ascii="Tahoma" w:hAnsi="Tahoma" w:cs="Tahoma"/>
                <w:b/>
                <w:sz w:val="18"/>
                <w:szCs w:val="18"/>
              </w:rPr>
              <w:t>A</w:t>
            </w:r>
            <w:r w:rsidR="004215CA" w:rsidRPr="00A43B22">
              <w:rPr>
                <w:rFonts w:ascii="Tahoma" w:hAnsi="Tahoma" w:cs="Tahoma"/>
                <w:b/>
                <w:sz w:val="18"/>
                <w:szCs w:val="18"/>
              </w:rPr>
              <w:t xml:space="preserve"> - </w:t>
            </w:r>
            <w:r w:rsidR="0093143E" w:rsidRPr="00A43B22">
              <w:rPr>
                <w:rFonts w:ascii="Tahoma" w:hAnsi="Tahoma" w:cs="Tahoma"/>
                <w:b/>
                <w:sz w:val="18"/>
                <w:szCs w:val="18"/>
              </w:rPr>
              <w:t xml:space="preserve">DATI IDENTIFICATIVI </w:t>
            </w:r>
            <w:r w:rsidR="00B87406" w:rsidRPr="00A43B22">
              <w:rPr>
                <w:rFonts w:ascii="Tahoma" w:hAnsi="Tahoma" w:cs="Tahoma"/>
                <w:b/>
                <w:sz w:val="18"/>
                <w:szCs w:val="18"/>
              </w:rPr>
              <w:t xml:space="preserve"> DELLA PROCEDURA DI APPALTO</w:t>
            </w:r>
            <w:r w:rsidR="0093143E" w:rsidRPr="00A43B22">
              <w:rPr>
                <w:rFonts w:ascii="Tahoma" w:hAnsi="Tahoma" w:cs="Tahoma"/>
                <w:b/>
                <w:sz w:val="18"/>
                <w:szCs w:val="18"/>
              </w:rPr>
              <w:t xml:space="preserve"> </w:t>
            </w:r>
          </w:p>
        </w:tc>
      </w:tr>
      <w:tr w:rsidR="005A380B" w:rsidRPr="00A43B22" w:rsidTr="005A380B">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Stazione Appaltante</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 xml:space="preserve">Denominazione </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vAlign w:val="center"/>
          </w:tcPr>
          <w:p w:rsidR="005A380B" w:rsidRPr="00A43B22" w:rsidRDefault="005A380B" w:rsidP="005A380B">
            <w:pPr>
              <w:spacing w:before="120" w:after="120"/>
              <w:rPr>
                <w:rFonts w:ascii="Tahoma" w:hAnsi="Tahoma" w:cs="Tahoma"/>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CIG</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CUP</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p>
        </w:tc>
        <w:tc>
          <w:tcPr>
            <w:tcW w:w="1761" w:type="pct"/>
            <w:shd w:val="clear" w:color="auto" w:fill="D9D9D9"/>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Responsabile Unico del Procedimento </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Nome e cognome e ruolo all’interno dell’Ente</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 xml:space="preserve">Direttore dell’esecuzione del contratto </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Indicare nome e cognome se diverso dal RUP</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Tipologia di contratto</w:t>
            </w:r>
          </w:p>
        </w:tc>
        <w:tc>
          <w:tcPr>
            <w:tcW w:w="1702" w:type="pct"/>
            <w:gridSpan w:val="2"/>
            <w:shd w:val="clear" w:color="auto" w:fill="auto"/>
            <w:vAlign w:val="center"/>
          </w:tcPr>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Appalto di servizi</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Fornitura </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Concessione</w:t>
            </w:r>
          </w:p>
          <w:p w:rsidR="005A380B" w:rsidRPr="00A43B22" w:rsidRDefault="005A380B" w:rsidP="000F5044">
            <w:pPr>
              <w:numPr>
                <w:ilvl w:val="0"/>
                <w:numId w:val="12"/>
              </w:numPr>
              <w:spacing w:before="120" w:after="120"/>
              <w:ind w:left="714" w:hanging="357"/>
              <w:jc w:val="both"/>
              <w:rPr>
                <w:rFonts w:ascii="Tahoma" w:hAnsi="Tahoma" w:cs="Tahoma"/>
                <w:bCs/>
                <w:sz w:val="18"/>
                <w:szCs w:val="18"/>
              </w:rPr>
            </w:pPr>
            <w:r w:rsidRPr="00A43B22">
              <w:rPr>
                <w:rFonts w:ascii="Tahoma" w:hAnsi="Tahoma" w:cs="Tahoma"/>
                <w:bCs/>
                <w:sz w:val="18"/>
                <w:szCs w:val="18"/>
              </w:rPr>
              <w:t xml:space="preserve">Altro </w:t>
            </w:r>
            <w:r w:rsidRPr="00A43B22">
              <w:rPr>
                <w:rFonts w:ascii="Tahoma" w:hAnsi="Tahoma" w:cs="Tahoma"/>
                <w:bCs/>
                <w:i/>
                <w:sz w:val="18"/>
                <w:szCs w:val="18"/>
              </w:rPr>
              <w:t>(specificare)</w:t>
            </w:r>
            <w:r w:rsidRPr="00A43B22">
              <w:rPr>
                <w:rFonts w:ascii="Tahoma" w:hAnsi="Tahoma" w:cs="Tahoma"/>
                <w:bCs/>
                <w:sz w:val="18"/>
                <w:szCs w:val="18"/>
              </w:rPr>
              <w:t xml:space="preserve"> </w:t>
            </w:r>
          </w:p>
        </w:tc>
        <w:tc>
          <w:tcPr>
            <w:tcW w:w="1761" w:type="pct"/>
            <w:shd w:val="clear" w:color="auto" w:fill="auto"/>
            <w:vAlign w:val="center"/>
          </w:tcPr>
          <w:p w:rsidR="005A380B" w:rsidRPr="00A43B22" w:rsidRDefault="005A380B" w:rsidP="005A380B">
            <w:pPr>
              <w:spacing w:before="120" w:after="120"/>
              <w:rPr>
                <w:rFonts w:ascii="Tahoma" w:hAnsi="Tahoma" w:cs="Tahoma"/>
                <w:bCs/>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Procedura di scelta del contraente</w:t>
            </w:r>
            <w:r w:rsidRPr="00A43B22">
              <w:rPr>
                <w:rStyle w:val="Rimandonotaapidipagina"/>
                <w:rFonts w:ascii="Tahoma" w:hAnsi="Tahoma" w:cs="Tahoma"/>
                <w:bCs/>
                <w:sz w:val="18"/>
                <w:szCs w:val="18"/>
              </w:rPr>
              <w:footnoteReference w:id="1"/>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sz w:val="18"/>
                <w:szCs w:val="18"/>
                <w:lang w:val="en-US"/>
              </w:rPr>
            </w:pPr>
            <w:r w:rsidRPr="00A43B22">
              <w:rPr>
                <w:rFonts w:ascii="Tahoma" w:hAnsi="Tahoma" w:cs="Tahoma"/>
                <w:bCs/>
                <w:i/>
                <w:sz w:val="18"/>
                <w:szCs w:val="18"/>
              </w:rPr>
              <w:t xml:space="preserve">Indicare </w:t>
            </w:r>
          </w:p>
        </w:tc>
        <w:tc>
          <w:tcPr>
            <w:tcW w:w="1761" w:type="pct"/>
            <w:shd w:val="clear" w:color="auto" w:fill="auto"/>
            <w:vAlign w:val="center"/>
          </w:tcPr>
          <w:p w:rsidR="005A380B" w:rsidRPr="00A43B22" w:rsidRDefault="005A380B" w:rsidP="005A380B">
            <w:pPr>
              <w:spacing w:before="120" w:after="120"/>
              <w:rPr>
                <w:rFonts w:ascii="Tahoma" w:hAnsi="Tahoma" w:cs="Tahoma"/>
                <w:bCs/>
                <w:sz w:val="18"/>
                <w:szCs w:val="18"/>
                <w:lang w:val="en-US"/>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Importo aggiudicato (al netto IVA)</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Euro</w:t>
            </w:r>
          </w:p>
        </w:tc>
        <w:tc>
          <w:tcPr>
            <w:tcW w:w="1761" w:type="pct"/>
            <w:shd w:val="clear" w:color="auto" w:fill="auto"/>
            <w:vAlign w:val="center"/>
          </w:tcPr>
          <w:p w:rsidR="005A380B" w:rsidRPr="00A43B22" w:rsidRDefault="005A380B" w:rsidP="005A380B">
            <w:pPr>
              <w:spacing w:before="120" w:after="120"/>
              <w:rPr>
                <w:rFonts w:ascii="Tahoma" w:hAnsi="Tahoma" w:cs="Tahoma"/>
                <w:sz w:val="18"/>
                <w:szCs w:val="18"/>
              </w:rPr>
            </w:pPr>
          </w:p>
        </w:tc>
      </w:tr>
      <w:tr w:rsidR="005A380B" w:rsidRPr="00A43B22" w:rsidTr="00206A6B">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Soggetto Aggiudicatario</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Denominazione</w:t>
            </w:r>
          </w:p>
        </w:tc>
        <w:tc>
          <w:tcPr>
            <w:tcW w:w="851"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C.F.</w:t>
            </w:r>
          </w:p>
        </w:tc>
        <w:tc>
          <w:tcPr>
            <w:tcW w:w="1761" w:type="pct"/>
            <w:shd w:val="clear" w:color="auto" w:fill="auto"/>
          </w:tcPr>
          <w:p w:rsidR="005A380B" w:rsidRPr="00A43B22" w:rsidRDefault="005A380B" w:rsidP="005A380B">
            <w:pPr>
              <w:rPr>
                <w:rFonts w:ascii="Tahoma" w:hAnsi="Tahoma" w:cs="Tahoma"/>
                <w:sz w:val="18"/>
                <w:szCs w:val="18"/>
              </w:rPr>
            </w:pPr>
          </w:p>
        </w:tc>
      </w:tr>
      <w:tr w:rsidR="005A380B" w:rsidRPr="00A43B22" w:rsidTr="002C2CA2">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sz w:val="18"/>
                <w:szCs w:val="18"/>
              </w:rPr>
            </w:pPr>
            <w:r w:rsidRPr="00A43B22">
              <w:rPr>
                <w:rFonts w:ascii="Tahoma" w:hAnsi="Tahoma" w:cs="Tahoma"/>
                <w:sz w:val="18"/>
                <w:szCs w:val="18"/>
              </w:rPr>
              <w:t>Data di stipula del contratto</w:t>
            </w: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sz w:val="18"/>
                <w:szCs w:val="18"/>
              </w:rPr>
            </w:pPr>
          </w:p>
        </w:tc>
        <w:tc>
          <w:tcPr>
            <w:tcW w:w="1761" w:type="pct"/>
            <w:shd w:val="clear" w:color="auto" w:fill="auto"/>
          </w:tcPr>
          <w:p w:rsidR="005A380B" w:rsidRPr="00A43B22" w:rsidRDefault="005A380B" w:rsidP="005A380B">
            <w:pPr>
              <w:rPr>
                <w:rFonts w:ascii="Tahoma" w:hAnsi="Tahoma" w:cs="Tahoma"/>
                <w:sz w:val="18"/>
                <w:szCs w:val="18"/>
              </w:rPr>
            </w:pPr>
          </w:p>
        </w:tc>
      </w:tr>
      <w:tr w:rsidR="005A380B" w:rsidRPr="00A43B22" w:rsidTr="00682445">
        <w:trPr>
          <w:trHeight w:val="20"/>
        </w:trPr>
        <w:tc>
          <w:tcPr>
            <w:tcW w:w="1537" w:type="pct"/>
            <w:shd w:val="clear" w:color="auto" w:fill="auto"/>
            <w:vAlign w:val="center"/>
          </w:tcPr>
          <w:p w:rsidR="005A380B" w:rsidRPr="00A43B22" w:rsidRDefault="005A380B" w:rsidP="000F5044">
            <w:pPr>
              <w:spacing w:before="120" w:after="120"/>
              <w:jc w:val="both"/>
              <w:rPr>
                <w:rFonts w:ascii="Tahoma" w:hAnsi="Tahoma" w:cs="Tahoma"/>
                <w:bCs/>
                <w:sz w:val="18"/>
                <w:szCs w:val="18"/>
              </w:rPr>
            </w:pPr>
            <w:r w:rsidRPr="00A43B22">
              <w:rPr>
                <w:rFonts w:ascii="Tahoma" w:hAnsi="Tahoma" w:cs="Tahoma"/>
                <w:bCs/>
                <w:sz w:val="18"/>
                <w:szCs w:val="18"/>
              </w:rPr>
              <w:t>La procedura di gara è stata gestita direttamente dall’Ente o da Centrale di committenza /Soggetto aggregatore?</w:t>
            </w:r>
          </w:p>
          <w:p w:rsidR="00CD13EC" w:rsidRPr="00A43B22" w:rsidRDefault="00CD13EC" w:rsidP="000F5044">
            <w:pPr>
              <w:spacing w:before="120" w:after="120"/>
              <w:jc w:val="both"/>
              <w:rPr>
                <w:rFonts w:ascii="Tahoma" w:hAnsi="Tahoma" w:cs="Tahoma"/>
                <w:bCs/>
                <w:sz w:val="18"/>
                <w:szCs w:val="18"/>
              </w:rPr>
            </w:pPr>
          </w:p>
        </w:tc>
        <w:tc>
          <w:tcPr>
            <w:tcW w:w="1702" w:type="pct"/>
            <w:gridSpan w:val="2"/>
            <w:shd w:val="clear" w:color="auto" w:fill="auto"/>
            <w:vAlign w:val="center"/>
          </w:tcPr>
          <w:p w:rsidR="005A380B" w:rsidRPr="00A43B22" w:rsidRDefault="005A380B" w:rsidP="000F5044">
            <w:pPr>
              <w:spacing w:before="120" w:after="120"/>
              <w:jc w:val="both"/>
              <w:rPr>
                <w:rFonts w:ascii="Tahoma" w:hAnsi="Tahoma" w:cs="Tahoma"/>
                <w:bCs/>
                <w:i/>
                <w:sz w:val="18"/>
                <w:szCs w:val="18"/>
              </w:rPr>
            </w:pPr>
            <w:r w:rsidRPr="00A43B22">
              <w:rPr>
                <w:rFonts w:ascii="Tahoma" w:hAnsi="Tahoma" w:cs="Tahoma"/>
                <w:bCs/>
                <w:i/>
                <w:sz w:val="18"/>
                <w:szCs w:val="18"/>
              </w:rPr>
              <w:t xml:space="preserve">Indicare </w:t>
            </w:r>
          </w:p>
        </w:tc>
        <w:tc>
          <w:tcPr>
            <w:tcW w:w="1761" w:type="pct"/>
            <w:shd w:val="clear" w:color="auto" w:fill="auto"/>
            <w:vAlign w:val="center"/>
          </w:tcPr>
          <w:p w:rsidR="005A380B" w:rsidRPr="00A43B22" w:rsidRDefault="005A380B" w:rsidP="005A380B">
            <w:pPr>
              <w:spacing w:before="120" w:after="120"/>
              <w:rPr>
                <w:rFonts w:ascii="Tahoma" w:hAnsi="Tahoma" w:cs="Tahoma"/>
                <w:bCs/>
                <w:i/>
                <w:sz w:val="18"/>
                <w:szCs w:val="18"/>
              </w:rPr>
            </w:pPr>
          </w:p>
        </w:tc>
      </w:tr>
      <w:tr w:rsidR="00CD13EC" w:rsidRPr="00A43B22" w:rsidTr="00682445">
        <w:trPr>
          <w:trHeight w:val="20"/>
        </w:trPr>
        <w:tc>
          <w:tcPr>
            <w:tcW w:w="1537" w:type="pct"/>
            <w:shd w:val="clear" w:color="auto" w:fill="auto"/>
            <w:vAlign w:val="center"/>
          </w:tcPr>
          <w:p w:rsidR="00CD13EC" w:rsidRPr="00A43B22" w:rsidRDefault="00CD13EC" w:rsidP="00CD13EC">
            <w:pPr>
              <w:spacing w:before="120" w:after="120"/>
              <w:jc w:val="both"/>
              <w:rPr>
                <w:rFonts w:ascii="Tahoma" w:hAnsi="Tahoma" w:cs="Tahoma"/>
                <w:bCs/>
                <w:sz w:val="18"/>
                <w:szCs w:val="18"/>
              </w:rPr>
            </w:pPr>
            <w:r w:rsidRPr="00A43B22">
              <w:rPr>
                <w:rFonts w:ascii="Tahoma" w:hAnsi="Tahoma" w:cs="Tahoma"/>
                <w:sz w:val="18"/>
                <w:szCs w:val="18"/>
              </w:rPr>
              <w:lastRenderedPageBreak/>
              <w:t xml:space="preserve">La stazione appaltante è in possesso della qualificazione prevista agli artt. 37 e 38 del D. Lgs. 50/2016? </w:t>
            </w:r>
          </w:p>
        </w:tc>
        <w:tc>
          <w:tcPr>
            <w:tcW w:w="1702" w:type="pct"/>
            <w:gridSpan w:val="2"/>
            <w:shd w:val="clear" w:color="auto" w:fill="auto"/>
            <w:vAlign w:val="center"/>
          </w:tcPr>
          <w:p w:rsidR="00CD13EC" w:rsidRPr="00A43B22" w:rsidRDefault="00CD13EC" w:rsidP="00CD13EC">
            <w:pPr>
              <w:spacing w:before="120" w:after="120"/>
              <w:jc w:val="both"/>
              <w:rPr>
                <w:rFonts w:ascii="Tahoma" w:hAnsi="Tahoma" w:cs="Tahoma"/>
                <w:bCs/>
                <w:i/>
                <w:sz w:val="18"/>
                <w:szCs w:val="18"/>
              </w:rPr>
            </w:pPr>
            <w:r w:rsidRPr="00A43B22">
              <w:rPr>
                <w:rFonts w:ascii="Tahoma" w:hAnsi="Tahoma" w:cs="Tahoma"/>
                <w:sz w:val="18"/>
                <w:szCs w:val="18"/>
              </w:rPr>
              <w:t>Artt. 37 e 38 D. Lgs. 50/2016</w:t>
            </w:r>
          </w:p>
        </w:tc>
        <w:tc>
          <w:tcPr>
            <w:tcW w:w="1761" w:type="pct"/>
            <w:shd w:val="clear" w:color="auto" w:fill="auto"/>
            <w:vAlign w:val="center"/>
          </w:tcPr>
          <w:p w:rsidR="00CD13EC" w:rsidRPr="00A43B22" w:rsidRDefault="00CD13EC" w:rsidP="00CD13EC">
            <w:pPr>
              <w:spacing w:before="120" w:after="120"/>
              <w:rPr>
                <w:rFonts w:ascii="Tahoma" w:hAnsi="Tahoma" w:cs="Tahoma"/>
                <w:bCs/>
                <w:i/>
                <w:sz w:val="18"/>
                <w:szCs w:val="18"/>
              </w:rPr>
            </w:pPr>
          </w:p>
        </w:tc>
      </w:tr>
    </w:tbl>
    <w:p w:rsidR="0093143E" w:rsidRPr="00A43B22" w:rsidRDefault="0093143E" w:rsidP="004C1F7D">
      <w:pPr>
        <w:pStyle w:val="Paragrafoelenco"/>
        <w:rPr>
          <w:rFonts w:ascii="Tahoma" w:hAnsi="Tahoma" w:cs="Tahoma"/>
          <w:sz w:val="18"/>
          <w:szCs w:val="18"/>
        </w:rPr>
      </w:pPr>
    </w:p>
    <w:p w:rsidR="00011316" w:rsidRPr="00A43B22" w:rsidRDefault="00011316" w:rsidP="00011316">
      <w:pPr>
        <w:pStyle w:val="Paragrafoelenco"/>
        <w:rPr>
          <w:rFonts w:ascii="Tahoma" w:hAnsi="Tahoma" w:cs="Tahoma"/>
          <w:sz w:val="18"/>
          <w:szCs w:val="18"/>
        </w:rPr>
      </w:pPr>
    </w:p>
    <w:tbl>
      <w:tblPr>
        <w:tblW w:w="14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0"/>
        <w:gridCol w:w="2674"/>
        <w:gridCol w:w="1417"/>
        <w:gridCol w:w="709"/>
        <w:gridCol w:w="709"/>
        <w:gridCol w:w="709"/>
        <w:gridCol w:w="1417"/>
        <w:gridCol w:w="5965"/>
      </w:tblGrid>
      <w:tr w:rsidR="008B230B" w:rsidRPr="00A43B22" w:rsidTr="005107EE">
        <w:trPr>
          <w:trHeight w:val="567"/>
          <w:tblHeader/>
          <w:jc w:val="center"/>
        </w:trPr>
        <w:tc>
          <w:tcPr>
            <w:tcW w:w="440" w:type="dxa"/>
            <w:shd w:val="clear" w:color="auto" w:fill="auto"/>
            <w:vAlign w:val="center"/>
          </w:tcPr>
          <w:p w:rsidR="008B230B" w:rsidRPr="00A43B22" w:rsidRDefault="008B230B" w:rsidP="00BE0570">
            <w:pPr>
              <w:jc w:val="center"/>
              <w:rPr>
                <w:rFonts w:ascii="Tahoma" w:hAnsi="Tahoma" w:cs="Tahoma"/>
                <w:b/>
                <w:bCs/>
                <w:sz w:val="18"/>
                <w:szCs w:val="18"/>
              </w:rPr>
            </w:pPr>
            <w:r w:rsidRPr="00A43B22">
              <w:rPr>
                <w:rFonts w:ascii="Tahoma" w:hAnsi="Tahoma" w:cs="Tahoma"/>
                <w:b/>
                <w:bCs/>
                <w:sz w:val="18"/>
                <w:szCs w:val="18"/>
              </w:rPr>
              <w:t>N.</w:t>
            </w:r>
          </w:p>
        </w:tc>
        <w:tc>
          <w:tcPr>
            <w:tcW w:w="2674"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ADEMPIMENTO PREVISTO</w:t>
            </w:r>
          </w:p>
        </w:tc>
        <w:tc>
          <w:tcPr>
            <w:tcW w:w="1417"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RIFERIMENTI NORMATIVI</w:t>
            </w:r>
          </w:p>
        </w:tc>
        <w:tc>
          <w:tcPr>
            <w:tcW w:w="709"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SI</w:t>
            </w:r>
          </w:p>
        </w:tc>
        <w:tc>
          <w:tcPr>
            <w:tcW w:w="709" w:type="dxa"/>
            <w:shd w:val="clear" w:color="auto" w:fill="auto"/>
            <w:vAlign w:val="center"/>
          </w:tcPr>
          <w:p w:rsidR="008B230B" w:rsidRPr="00A43B22" w:rsidRDefault="008B230B" w:rsidP="00437026">
            <w:pPr>
              <w:pStyle w:val="Titolo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NO</w:t>
            </w:r>
          </w:p>
        </w:tc>
        <w:tc>
          <w:tcPr>
            <w:tcW w:w="709" w:type="dxa"/>
            <w:tcBorders>
              <w:bottom w:val="single" w:sz="2" w:space="0" w:color="auto"/>
            </w:tcBorders>
            <w:shd w:val="clear" w:color="auto" w:fill="auto"/>
            <w:vAlign w:val="center"/>
          </w:tcPr>
          <w:p w:rsidR="008B230B" w:rsidRPr="00A43B22" w:rsidRDefault="008B230B" w:rsidP="00437026">
            <w:pPr>
              <w:pStyle w:val="Titolo5"/>
              <w:spacing w:before="0" w:after="0"/>
              <w:ind w:left="0" w:firstLine="0"/>
              <w:jc w:val="center"/>
              <w:rPr>
                <w:rFonts w:ascii="Tahoma" w:hAnsi="Tahoma" w:cs="Tahoma"/>
                <w:i w:val="0"/>
                <w:iCs w:val="0"/>
                <w:sz w:val="18"/>
                <w:szCs w:val="18"/>
                <w:lang w:eastAsia="it-IT"/>
              </w:rPr>
            </w:pPr>
            <w:r w:rsidRPr="00A43B22">
              <w:rPr>
                <w:rFonts w:ascii="Tahoma" w:hAnsi="Tahoma" w:cs="Tahoma"/>
                <w:i w:val="0"/>
                <w:iCs w:val="0"/>
                <w:sz w:val="18"/>
                <w:szCs w:val="18"/>
                <w:lang w:eastAsia="it-IT"/>
              </w:rPr>
              <w:t>N/P</w:t>
            </w:r>
            <w:r w:rsidRPr="00A43B22">
              <w:rPr>
                <w:rFonts w:ascii="Tahoma" w:hAnsi="Tahoma" w:cs="Tahoma"/>
                <w:i w:val="0"/>
                <w:iCs w:val="0"/>
                <w:sz w:val="18"/>
                <w:szCs w:val="18"/>
                <w:lang w:eastAsia="it-IT"/>
              </w:rPr>
              <w:footnoteReference w:id="2"/>
            </w:r>
          </w:p>
        </w:tc>
        <w:tc>
          <w:tcPr>
            <w:tcW w:w="1417"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DATA</w:t>
            </w:r>
          </w:p>
        </w:tc>
        <w:tc>
          <w:tcPr>
            <w:tcW w:w="5965" w:type="dxa"/>
            <w:shd w:val="clear" w:color="auto" w:fill="auto"/>
            <w:vAlign w:val="center"/>
          </w:tcPr>
          <w:p w:rsidR="008B230B" w:rsidRPr="00A43B22" w:rsidRDefault="008B230B" w:rsidP="00437026">
            <w:pPr>
              <w:jc w:val="center"/>
              <w:rPr>
                <w:rFonts w:ascii="Tahoma" w:hAnsi="Tahoma" w:cs="Tahoma"/>
                <w:b/>
                <w:bCs/>
                <w:sz w:val="18"/>
                <w:szCs w:val="18"/>
              </w:rPr>
            </w:pPr>
            <w:r w:rsidRPr="00A43B22">
              <w:rPr>
                <w:rFonts w:ascii="Tahoma" w:hAnsi="Tahoma" w:cs="Tahoma"/>
                <w:b/>
                <w:bCs/>
                <w:sz w:val="18"/>
                <w:szCs w:val="18"/>
              </w:rPr>
              <w:t>NOTE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Sezione B – Determina a contrarre</w:t>
            </w:r>
          </w:p>
        </w:tc>
        <w:tc>
          <w:tcPr>
            <w:tcW w:w="1417" w:type="dxa"/>
            <w:shd w:val="clear" w:color="auto" w:fill="auto"/>
            <w:vAlign w:val="center"/>
          </w:tcPr>
          <w:p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rsidR="005107EE" w:rsidRPr="00A43B22" w:rsidRDefault="005107EE" w:rsidP="005107EE">
            <w:pPr>
              <w:jc w:val="center"/>
              <w:rPr>
                <w:rFonts w:ascii="Tahoma" w:hAnsi="Tahoma" w:cs="Tahoma"/>
                <w:b/>
                <w:bCs/>
                <w:sz w:val="18"/>
                <w:szCs w:val="18"/>
              </w:rPr>
            </w:pPr>
          </w:p>
        </w:tc>
        <w:tc>
          <w:tcPr>
            <w:tcW w:w="709" w:type="dxa"/>
            <w:shd w:val="clear" w:color="auto" w:fill="auto"/>
            <w:vAlign w:val="center"/>
          </w:tcPr>
          <w:p w:rsidR="005107EE" w:rsidRPr="00A43B22" w:rsidRDefault="005107EE" w:rsidP="005107EE">
            <w:pPr>
              <w:pStyle w:val="Titolo5"/>
              <w:spacing w:before="0" w:after="0"/>
              <w:ind w:left="0" w:firstLine="0"/>
              <w:jc w:val="center"/>
              <w:rPr>
                <w:rFonts w:ascii="Tahoma" w:hAnsi="Tahoma" w:cs="Tahoma"/>
                <w:i w:val="0"/>
                <w:iCs w:val="0"/>
                <w:sz w:val="18"/>
                <w:szCs w:val="18"/>
                <w:lang w:eastAsia="it-IT"/>
              </w:rPr>
            </w:pPr>
          </w:p>
        </w:tc>
        <w:tc>
          <w:tcPr>
            <w:tcW w:w="709" w:type="dxa"/>
            <w:tcBorders>
              <w:bottom w:val="single" w:sz="2" w:space="0" w:color="auto"/>
            </w:tcBorders>
            <w:shd w:val="clear" w:color="auto" w:fill="auto"/>
            <w:vAlign w:val="center"/>
          </w:tcPr>
          <w:p w:rsidR="005107EE" w:rsidRPr="00A43B22" w:rsidRDefault="005107EE" w:rsidP="005107EE">
            <w:pPr>
              <w:pStyle w:val="Titolo5"/>
              <w:spacing w:before="0" w:after="0"/>
              <w:ind w:left="0" w:firstLine="0"/>
              <w:jc w:val="center"/>
              <w:rPr>
                <w:rFonts w:ascii="Tahoma" w:hAnsi="Tahoma" w:cs="Tahoma"/>
                <w:i w:val="0"/>
                <w:iCs w:val="0"/>
                <w:sz w:val="18"/>
                <w:szCs w:val="18"/>
                <w:lang w:eastAsia="it-IT"/>
              </w:rPr>
            </w:pPr>
          </w:p>
        </w:tc>
        <w:tc>
          <w:tcPr>
            <w:tcW w:w="1417" w:type="dxa"/>
            <w:shd w:val="clear" w:color="auto" w:fill="auto"/>
            <w:vAlign w:val="center"/>
          </w:tcPr>
          <w:p w:rsidR="005107EE" w:rsidRPr="00A43B22" w:rsidRDefault="005107EE" w:rsidP="005107EE">
            <w:pPr>
              <w:jc w:val="center"/>
              <w:rPr>
                <w:rFonts w:ascii="Tahoma" w:hAnsi="Tahoma" w:cs="Tahoma"/>
                <w:b/>
                <w:bCs/>
                <w:sz w:val="18"/>
                <w:szCs w:val="18"/>
              </w:rPr>
            </w:pPr>
          </w:p>
        </w:tc>
        <w:tc>
          <w:tcPr>
            <w:tcW w:w="5965" w:type="dxa"/>
            <w:shd w:val="clear" w:color="auto" w:fill="auto"/>
            <w:vAlign w:val="center"/>
          </w:tcPr>
          <w:p w:rsidR="005107EE" w:rsidRPr="00A43B22" w:rsidRDefault="005107EE" w:rsidP="005107EE">
            <w:pPr>
              <w:jc w:val="center"/>
              <w:rPr>
                <w:rFonts w:ascii="Tahoma" w:hAnsi="Tahoma" w:cs="Tahoma"/>
                <w:b/>
                <w:bCs/>
                <w:sz w:val="18"/>
                <w:szCs w:val="18"/>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5107EE" w:rsidRPr="00A43B22" w:rsidRDefault="004D0288" w:rsidP="004D0288">
            <w:pPr>
              <w:snapToGrid w:val="0"/>
              <w:spacing w:before="120" w:after="120"/>
              <w:jc w:val="both"/>
              <w:rPr>
                <w:rFonts w:ascii="Tahoma" w:hAnsi="Tahoma" w:cs="Tahoma"/>
                <w:bCs/>
                <w:sz w:val="18"/>
                <w:szCs w:val="18"/>
              </w:rPr>
            </w:pPr>
            <w:r w:rsidRPr="00A43B22">
              <w:rPr>
                <w:rFonts w:ascii="Tahoma" w:hAnsi="Tahoma" w:cs="Tahoma"/>
                <w:bCs/>
                <w:sz w:val="18"/>
                <w:szCs w:val="18"/>
              </w:rPr>
              <w:t>Ove necessario, è</w:t>
            </w:r>
            <w:r w:rsidR="005107EE" w:rsidRPr="00A43B22">
              <w:rPr>
                <w:rFonts w:ascii="Tahoma" w:hAnsi="Tahoma" w:cs="Tahoma"/>
                <w:bCs/>
                <w:sz w:val="18"/>
                <w:szCs w:val="18"/>
              </w:rPr>
              <w:t xml:space="preserve"> stata adottata la determina a contrarre?</w:t>
            </w:r>
          </w:p>
        </w:tc>
        <w:tc>
          <w:tcPr>
            <w:tcW w:w="1417" w:type="dxa"/>
            <w:shd w:val="clear" w:color="auto" w:fill="auto"/>
            <w:vAlign w:val="center"/>
          </w:tcPr>
          <w:p w:rsidR="005107EE" w:rsidRPr="00A43B22" w:rsidRDefault="005107EE" w:rsidP="005107EE">
            <w:pPr>
              <w:spacing w:before="60" w:after="60"/>
              <w:ind w:left="355"/>
              <w:jc w:val="both"/>
              <w:rPr>
                <w:rFonts w:ascii="Tahoma" w:hAnsi="Tahoma" w:cs="Tahoma"/>
                <w:bCs/>
                <w:sz w:val="18"/>
                <w:szCs w:val="18"/>
              </w:rPr>
            </w:pPr>
            <w:r w:rsidRPr="00A43B22">
              <w:rPr>
                <w:rFonts w:ascii="Tahoma" w:hAnsi="Tahoma" w:cs="Tahoma"/>
                <w:bCs/>
                <w:sz w:val="18"/>
                <w:szCs w:val="18"/>
              </w:rPr>
              <w:t>Art. 32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61630F"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rPr>
            </w:pPr>
          </w:p>
        </w:tc>
        <w:tc>
          <w:tcPr>
            <w:tcW w:w="2674" w:type="dxa"/>
            <w:shd w:val="clear" w:color="auto" w:fill="auto"/>
            <w:vAlign w:val="center"/>
          </w:tcPr>
          <w:p w:rsidR="004D0288" w:rsidRPr="00A43B22" w:rsidRDefault="004D0288" w:rsidP="005107EE">
            <w:pPr>
              <w:snapToGrid w:val="0"/>
              <w:spacing w:before="120" w:after="120"/>
              <w:jc w:val="both"/>
              <w:rPr>
                <w:rFonts w:ascii="Tahoma" w:hAnsi="Tahoma" w:cs="Tahoma"/>
                <w:bCs/>
                <w:sz w:val="18"/>
                <w:szCs w:val="18"/>
              </w:rPr>
            </w:pPr>
            <w:r w:rsidRPr="00A43B22">
              <w:rPr>
                <w:rFonts w:ascii="Tahoma" w:hAnsi="Tahoma" w:cs="Tahoma"/>
                <w:bCs/>
                <w:sz w:val="18"/>
                <w:szCs w:val="18"/>
              </w:rPr>
              <w:t>Se SI, nel punto precedente.</w:t>
            </w:r>
          </w:p>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contiene l’indicazione circa: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il fine di pubblico interesse</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l’oggetto del contratto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l’importo massimo stimato dell’affidamento e la copertura finanziaria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giustificazione sulla ragionevolezza delle risorse messe a bando (la procedura seguita per la determinazione del valore economico)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le clausole essenziali</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forma del contratto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procedura che si intende seguire e le ragioni di tale scelta</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lastRenderedPageBreak/>
              <w:t>i criteri di selezione degli operatori (requisiti di idoneita' professionale; capacita' economica e finanziaria; capacita' tecniche e professionali)</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i criteri di valutazione delle offerte (economicamente più vantaggiosa; al prezzo più basso)</w:t>
            </w:r>
          </w:p>
          <w:p w:rsidR="00C4627C" w:rsidRPr="00A43B22" w:rsidRDefault="00C4627C"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il mancato ricorso al MEPA</w:t>
            </w:r>
          </w:p>
          <w:p w:rsidR="00DD52E9" w:rsidRPr="00A43B22" w:rsidRDefault="00DD52E9"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 motivazione circa la deroga ai bandi tipo dell’ANAC</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l’approvazione del capitolato tecnico</w:t>
            </w:r>
          </w:p>
          <w:p w:rsidR="005107EE" w:rsidRPr="00A43B22" w:rsidRDefault="005107EE" w:rsidP="005107EE">
            <w:pPr>
              <w:numPr>
                <w:ilvl w:val="0"/>
                <w:numId w:val="17"/>
              </w:numPr>
              <w:snapToGrid w:val="0"/>
              <w:spacing w:before="60" w:after="60"/>
              <w:ind w:left="494" w:hanging="284"/>
              <w:jc w:val="both"/>
              <w:rPr>
                <w:rFonts w:ascii="Tahoma" w:hAnsi="Tahoma" w:cs="Tahoma"/>
                <w:bCs/>
                <w:sz w:val="18"/>
                <w:szCs w:val="18"/>
              </w:rPr>
            </w:pPr>
            <w:r w:rsidRPr="00A43B22">
              <w:rPr>
                <w:rFonts w:ascii="Tahoma" w:hAnsi="Tahoma" w:cs="Tahoma"/>
                <w:bCs/>
                <w:sz w:val="18"/>
                <w:szCs w:val="18"/>
              </w:rPr>
              <w:t xml:space="preserve">l’’approvazione dello schema di contratto? </w:t>
            </w:r>
          </w:p>
        </w:tc>
        <w:tc>
          <w:tcPr>
            <w:tcW w:w="1417" w:type="dxa"/>
            <w:shd w:val="clear" w:color="auto" w:fill="auto"/>
            <w:vAlign w:val="center"/>
          </w:tcPr>
          <w:p w:rsidR="005107EE" w:rsidRPr="00A43B22" w:rsidRDefault="005107EE" w:rsidP="005107EE">
            <w:pPr>
              <w:spacing w:before="60" w:after="60"/>
              <w:ind w:left="355"/>
              <w:jc w:val="both"/>
              <w:rPr>
                <w:rFonts w:ascii="Tahoma" w:hAnsi="Tahoma" w:cs="Tahoma"/>
                <w:bCs/>
                <w:sz w:val="18"/>
                <w:szCs w:val="18"/>
                <w:lang w:val="en-US"/>
              </w:rPr>
            </w:pPr>
            <w:r w:rsidRPr="00A43B22">
              <w:rPr>
                <w:rFonts w:ascii="Tahoma" w:hAnsi="Tahoma" w:cs="Tahoma"/>
                <w:bCs/>
                <w:sz w:val="18"/>
                <w:szCs w:val="18"/>
                <w:lang w:val="en-US"/>
              </w:rPr>
              <w:lastRenderedPageBreak/>
              <w:t>Art. 32  D.Lgs. 50/2016</w:t>
            </w:r>
          </w:p>
          <w:p w:rsidR="00C4627C" w:rsidRPr="00A43B22" w:rsidRDefault="00C4627C" w:rsidP="005107EE">
            <w:pPr>
              <w:spacing w:before="60" w:after="60"/>
              <w:ind w:left="355"/>
              <w:jc w:val="both"/>
              <w:rPr>
                <w:rFonts w:ascii="Tahoma" w:hAnsi="Tahoma" w:cs="Tahoma"/>
                <w:bCs/>
                <w:sz w:val="18"/>
                <w:szCs w:val="18"/>
                <w:lang w:val="en-US"/>
              </w:rPr>
            </w:pPr>
            <w:r w:rsidRPr="00A43B22">
              <w:rPr>
                <w:rFonts w:ascii="Tahoma" w:hAnsi="Tahoma" w:cs="Tahoma"/>
                <w:bCs/>
                <w:sz w:val="18"/>
                <w:szCs w:val="18"/>
                <w:lang w:val="en-US"/>
              </w:rPr>
              <w:t>Art. 1, comma 450 l.n. 296/2006</w:t>
            </w:r>
          </w:p>
          <w:p w:rsidR="00C4627C" w:rsidRPr="00A43B22" w:rsidRDefault="00C4627C" w:rsidP="005107EE">
            <w:pPr>
              <w:spacing w:before="60" w:after="60"/>
              <w:ind w:left="355"/>
              <w:jc w:val="both"/>
              <w:rPr>
                <w:rFonts w:ascii="Tahoma" w:hAnsi="Tahoma" w:cs="Tahoma"/>
                <w:bCs/>
                <w:sz w:val="18"/>
                <w:szCs w:val="18"/>
                <w:lang w:val="en-US"/>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b/>
                <w:bCs/>
                <w:sz w:val="18"/>
                <w:szCs w:val="18"/>
                <w:lang w:val="en-US"/>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La determina a contrarre è stata pubblicata su</w:t>
            </w:r>
            <w:r w:rsidR="00C4627C" w:rsidRPr="00A43B22">
              <w:rPr>
                <w:rFonts w:ascii="Tahoma" w:hAnsi="Tahoma" w:cs="Tahoma"/>
                <w:bCs/>
                <w:sz w:val="18"/>
                <w:szCs w:val="18"/>
              </w:rPr>
              <w:t>l</w:t>
            </w:r>
            <w:r w:rsidRPr="00A43B22">
              <w:rPr>
                <w:rFonts w:ascii="Tahoma" w:hAnsi="Tahoma" w:cs="Tahoma"/>
                <w:bCs/>
                <w:sz w:val="18"/>
                <w:szCs w:val="18"/>
              </w:rPr>
              <w:t xml:space="preserve"> profilo del committente nella sezione “Amministrazione trasparente”?</w:t>
            </w:r>
          </w:p>
        </w:tc>
        <w:tc>
          <w:tcPr>
            <w:tcW w:w="1417" w:type="dxa"/>
            <w:shd w:val="clear" w:color="auto" w:fill="auto"/>
            <w:vAlign w:val="center"/>
          </w:tcPr>
          <w:p w:rsidR="005107EE" w:rsidRPr="00A43B22" w:rsidRDefault="005107EE" w:rsidP="005107EE">
            <w:pPr>
              <w:spacing w:before="60" w:after="60"/>
              <w:jc w:val="both"/>
              <w:rPr>
                <w:rFonts w:ascii="Tahoma" w:hAnsi="Tahoma" w:cs="Tahoma"/>
                <w:bCs/>
                <w:sz w:val="18"/>
                <w:szCs w:val="18"/>
              </w:rPr>
            </w:pPr>
            <w:r w:rsidRPr="00A43B22">
              <w:rPr>
                <w:rFonts w:ascii="Tahoma" w:hAnsi="Tahoma" w:cs="Tahoma"/>
                <w:bCs/>
                <w:sz w:val="18"/>
                <w:szCs w:val="18"/>
              </w:rPr>
              <w:t>Art. 29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bottom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C – Programmazione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r w:rsidRPr="00A43B22">
              <w:rPr>
                <w:rFonts w:ascii="Tahoma" w:hAnsi="Tahoma" w:cs="Tahoma"/>
                <w:sz w:val="18"/>
                <w:szCs w:val="18"/>
              </w:rPr>
              <w:t>1.</w:t>
            </w:r>
          </w:p>
        </w:tc>
        <w:tc>
          <w:tcPr>
            <w:tcW w:w="2674" w:type="dxa"/>
            <w:shd w:val="clear" w:color="auto" w:fill="auto"/>
          </w:tcPr>
          <w:p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L’intervento oggetto di finanziamento è compreso nell’atto di programmazione?</w:t>
            </w:r>
          </w:p>
        </w:tc>
        <w:tc>
          <w:tcPr>
            <w:tcW w:w="1417" w:type="dxa"/>
            <w:shd w:val="clear" w:color="auto" w:fill="auto"/>
          </w:tcPr>
          <w:p w:rsidR="005107EE" w:rsidRPr="00A43B22" w:rsidRDefault="005107EE" w:rsidP="005107EE">
            <w:pPr>
              <w:spacing w:before="60" w:after="60"/>
              <w:ind w:left="355"/>
              <w:rPr>
                <w:rFonts w:ascii="Tahoma" w:hAnsi="Tahoma" w:cs="Tahoma"/>
                <w:bCs/>
                <w:sz w:val="18"/>
                <w:szCs w:val="18"/>
              </w:rPr>
            </w:pPr>
            <w:r w:rsidRPr="00A43B22">
              <w:rPr>
                <w:rFonts w:ascii="Tahoma" w:hAnsi="Tahoma" w:cs="Tahoma"/>
                <w:bCs/>
                <w:sz w:val="18"/>
                <w:szCs w:val="18"/>
              </w:rPr>
              <w:t>Art. 21 D.Lgs.  50/16</w:t>
            </w:r>
          </w:p>
        </w:tc>
        <w:tc>
          <w:tcPr>
            <w:tcW w:w="709" w:type="dxa"/>
            <w:shd w:val="clear" w:color="auto" w:fill="auto"/>
            <w:vAlign w:val="center"/>
          </w:tcPr>
          <w:p w:rsidR="005107EE" w:rsidRPr="00A43B22" w:rsidRDefault="005107EE" w:rsidP="005107EE">
            <w:pPr>
              <w:rPr>
                <w:rFonts w:ascii="Tahoma" w:hAnsi="Tahoma" w:cs="Tahoma"/>
                <w:sz w:val="18"/>
                <w:szCs w:val="18"/>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rPr>
            </w:pPr>
          </w:p>
        </w:tc>
        <w:tc>
          <w:tcPr>
            <w:tcW w:w="5965" w:type="dxa"/>
            <w:shd w:val="clear" w:color="auto" w:fill="auto"/>
            <w:vAlign w:val="center"/>
          </w:tcPr>
          <w:p w:rsidR="005107EE" w:rsidRPr="00A43B22" w:rsidRDefault="005107EE" w:rsidP="005107EE">
            <w:pPr>
              <w:rPr>
                <w:rFonts w:ascii="Tahoma" w:hAnsi="Tahoma" w:cs="Tahoma"/>
                <w:sz w:val="18"/>
                <w:szCs w:val="18"/>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r w:rsidRPr="00A43B22">
              <w:rPr>
                <w:rFonts w:ascii="Tahoma" w:hAnsi="Tahoma" w:cs="Tahoma"/>
                <w:sz w:val="18"/>
                <w:szCs w:val="18"/>
              </w:rPr>
              <w:t>2.</w:t>
            </w:r>
          </w:p>
        </w:tc>
        <w:tc>
          <w:tcPr>
            <w:tcW w:w="2674" w:type="dxa"/>
            <w:shd w:val="clear" w:color="auto" w:fill="auto"/>
          </w:tcPr>
          <w:p w:rsidR="005107EE" w:rsidRPr="00A43B22" w:rsidRDefault="005107EE" w:rsidP="005107EE">
            <w:pPr>
              <w:jc w:val="both"/>
              <w:rPr>
                <w:rFonts w:ascii="Tahoma" w:hAnsi="Tahoma" w:cs="Tahoma"/>
                <w:bCs/>
                <w:sz w:val="18"/>
                <w:szCs w:val="18"/>
              </w:rPr>
            </w:pPr>
            <w:r w:rsidRPr="00A43B22">
              <w:rPr>
                <w:rFonts w:ascii="Tahoma" w:hAnsi="Tahoma" w:cs="Tahoma"/>
                <w:bCs/>
                <w:sz w:val="18"/>
                <w:szCs w:val="18"/>
              </w:rPr>
              <w:t>L’atto di programmazione è stato pubblicato sul profilo    del committente, nella sezione "Amministrazione trasparente” ?</w:t>
            </w:r>
          </w:p>
        </w:tc>
        <w:tc>
          <w:tcPr>
            <w:tcW w:w="1417" w:type="dxa"/>
            <w:shd w:val="clear" w:color="auto" w:fill="auto"/>
            <w:vAlign w:val="center"/>
          </w:tcPr>
          <w:p w:rsidR="005107EE" w:rsidRPr="00A43B22" w:rsidRDefault="005107EE" w:rsidP="005107EE">
            <w:pPr>
              <w:spacing w:before="60" w:after="60"/>
              <w:ind w:left="355"/>
              <w:rPr>
                <w:rFonts w:ascii="Tahoma" w:hAnsi="Tahoma" w:cs="Tahoma"/>
                <w:bCs/>
                <w:sz w:val="18"/>
                <w:szCs w:val="18"/>
              </w:rPr>
            </w:pPr>
            <w:r w:rsidRPr="00A43B22">
              <w:rPr>
                <w:rFonts w:ascii="Tahoma" w:hAnsi="Tahoma" w:cs="Tahoma"/>
                <w:bCs/>
                <w:sz w:val="18"/>
                <w:szCs w:val="18"/>
              </w:rPr>
              <w:t xml:space="preserve">Art. 21, comma </w:t>
            </w:r>
            <w:r w:rsidR="003649C9" w:rsidRPr="00A43B22">
              <w:rPr>
                <w:rFonts w:ascii="Tahoma" w:hAnsi="Tahoma" w:cs="Tahoma"/>
                <w:bCs/>
                <w:sz w:val="18"/>
                <w:szCs w:val="18"/>
              </w:rPr>
              <w:t>1</w:t>
            </w:r>
            <w:r w:rsidRPr="00A43B22">
              <w:rPr>
                <w:rFonts w:ascii="Tahoma" w:hAnsi="Tahoma" w:cs="Tahoma"/>
                <w:bCs/>
                <w:sz w:val="18"/>
                <w:szCs w:val="18"/>
              </w:rPr>
              <w:t>, D.Lgs. 50/16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bCs/>
                <w:sz w:val="18"/>
                <w:szCs w:val="18"/>
              </w:rPr>
            </w:pPr>
            <w:r w:rsidRPr="00A43B22">
              <w:rPr>
                <w:rFonts w:ascii="Tahoma" w:hAnsi="Tahoma" w:cs="Tahoma"/>
                <w:b/>
                <w:bCs/>
                <w:sz w:val="18"/>
                <w:szCs w:val="18"/>
              </w:rPr>
              <w:t>Sezione D – Progettazione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60" w:after="60"/>
              <w:jc w:val="both"/>
              <w:rPr>
                <w:rFonts w:ascii="Tahoma" w:hAnsi="Tahoma" w:cs="Tahoma"/>
                <w:bCs/>
                <w:sz w:val="18"/>
                <w:szCs w:val="18"/>
              </w:rPr>
            </w:pPr>
            <w:r w:rsidRPr="00A43B22">
              <w:rPr>
                <w:rFonts w:ascii="Tahoma" w:hAnsi="Tahoma" w:cs="Tahoma"/>
                <w:bCs/>
                <w:sz w:val="18"/>
                <w:szCs w:val="18"/>
              </w:rPr>
              <w:t>E’ stata svolta una consultazione preliminare di mercato?</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Art. 66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60" w:after="60"/>
              <w:jc w:val="both"/>
              <w:rPr>
                <w:rFonts w:ascii="Tahoma" w:hAnsi="Tahoma" w:cs="Tahoma"/>
                <w:bCs/>
                <w:sz w:val="18"/>
                <w:szCs w:val="18"/>
              </w:rPr>
            </w:pPr>
            <w:r w:rsidRPr="00A43B22">
              <w:rPr>
                <w:rFonts w:ascii="Tahoma" w:hAnsi="Tahoma" w:cs="Tahoma"/>
                <w:bCs/>
                <w:sz w:val="18"/>
                <w:szCs w:val="18"/>
              </w:rPr>
              <w:t>E’ stato predisposto il progetto?</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Art. 23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Il progetto contiene tutti gli elementi indicati al comma 1</w:t>
            </w:r>
            <w:r w:rsidR="006C04B9" w:rsidRPr="00A43B22">
              <w:rPr>
                <w:rFonts w:ascii="Tahoma" w:hAnsi="Tahoma" w:cs="Tahoma"/>
                <w:bCs/>
                <w:sz w:val="18"/>
                <w:szCs w:val="18"/>
              </w:rPr>
              <w:t>5</w:t>
            </w:r>
            <w:r w:rsidRPr="00A43B22">
              <w:rPr>
                <w:rFonts w:ascii="Tahoma" w:hAnsi="Tahoma" w:cs="Tahoma"/>
                <w:bCs/>
                <w:sz w:val="18"/>
                <w:szCs w:val="18"/>
              </w:rPr>
              <w:t xml:space="preserve"> dell’art. 23 del D.Lgs.  50/16:</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la relazione tecnico – illustrativa</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le indicazioni per la stesura dei documenti inerenti alla sicurezza di cui all'articolo 26 D.Lgs.  n. 81/08</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calcolo degli importi, con indicazione degli  oneri  della sicurezza non soggetti a ribasso</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prospetto economico degli oneri complessivi necessari per l'acquisizione dei servizi</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il capitolato speciale, requisiti minimi che le offerte  devono comunque garantire e gli aspetti che  possono dar luogo a  criteri  premiali da applicare alla  valutazione delle offerte in   sede di gara</w:t>
            </w:r>
          </w:p>
          <w:p w:rsidR="005107EE" w:rsidRPr="00A43B22" w:rsidRDefault="005107EE" w:rsidP="005107EE">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t>l'indicazione di altre circostanze che potrebbero  determinare la modifica delle condizioni negoziali durante il periodo di  validità?</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Art. 23, comma 14 e 15 D.Lgs. 50/2016</w:t>
            </w:r>
          </w:p>
          <w:p w:rsidR="005107EE" w:rsidRPr="00A43B22" w:rsidRDefault="005107EE" w:rsidP="005107EE">
            <w:pPr>
              <w:snapToGrid w:val="0"/>
              <w:spacing w:before="60" w:after="60"/>
              <w:jc w:val="center"/>
              <w:rPr>
                <w:rFonts w:ascii="Tahoma" w:hAnsi="Tahoma" w:cs="Tahoma"/>
                <w:bCs/>
                <w:sz w:val="18"/>
                <w:szCs w:val="18"/>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pacing w:before="120" w:after="120"/>
              <w:jc w:val="both"/>
              <w:rPr>
                <w:rFonts w:ascii="Tahoma" w:hAnsi="Tahoma" w:cs="Tahoma"/>
                <w:bCs/>
                <w:sz w:val="18"/>
                <w:szCs w:val="18"/>
              </w:rPr>
            </w:pPr>
            <w:r w:rsidRPr="00A43B22">
              <w:rPr>
                <w:rFonts w:ascii="Tahoma" w:hAnsi="Tahoma" w:cs="Tahoma"/>
                <w:bCs/>
                <w:sz w:val="18"/>
                <w:szCs w:val="18"/>
              </w:rPr>
              <w:t>In caso di una delle procedure di cui all’art. 59, comma 1, il progetto</w:t>
            </w:r>
            <w:r w:rsidR="003649C9" w:rsidRPr="00A43B22">
              <w:rPr>
                <w:rFonts w:ascii="Tahoma" w:hAnsi="Tahoma" w:cs="Tahoma"/>
                <w:bCs/>
                <w:sz w:val="18"/>
                <w:szCs w:val="18"/>
              </w:rPr>
              <w:t>, a base di gara,</w:t>
            </w:r>
            <w:r w:rsidRPr="00A43B22">
              <w:rPr>
                <w:rFonts w:ascii="Tahoma" w:hAnsi="Tahoma" w:cs="Tahoma"/>
                <w:bCs/>
                <w:sz w:val="18"/>
                <w:szCs w:val="18"/>
              </w:rPr>
              <w:t xml:space="preserve"> prevede la possibilità di </w:t>
            </w:r>
            <w:r w:rsidRPr="00A43B22">
              <w:rPr>
                <w:rFonts w:ascii="Tahoma" w:hAnsi="Tahoma" w:cs="Tahoma"/>
                <w:b/>
                <w:bCs/>
                <w:sz w:val="18"/>
                <w:szCs w:val="18"/>
              </w:rPr>
              <w:t>ripetizione</w:t>
            </w:r>
            <w:r w:rsidRPr="00A43B22">
              <w:rPr>
                <w:rFonts w:ascii="Tahoma" w:hAnsi="Tahoma" w:cs="Tahoma"/>
                <w:bCs/>
                <w:sz w:val="18"/>
                <w:szCs w:val="18"/>
              </w:rPr>
              <w:t xml:space="preserve"> di servizi </w:t>
            </w:r>
            <w:r w:rsidRPr="00A43B22">
              <w:rPr>
                <w:rFonts w:ascii="Tahoma" w:hAnsi="Tahoma" w:cs="Tahoma"/>
                <w:b/>
                <w:bCs/>
                <w:sz w:val="18"/>
                <w:szCs w:val="18"/>
              </w:rPr>
              <w:t>analoghi</w:t>
            </w:r>
            <w:r w:rsidRPr="00A43B22">
              <w:rPr>
                <w:rFonts w:ascii="Tahoma" w:hAnsi="Tahoma" w:cs="Tahoma"/>
                <w:bCs/>
                <w:sz w:val="18"/>
                <w:szCs w:val="18"/>
              </w:rPr>
              <w:t xml:space="preserve"> o complementari indicandone l’entità e le condizioni di aggiudicazione?</w:t>
            </w:r>
          </w:p>
        </w:tc>
        <w:tc>
          <w:tcPr>
            <w:tcW w:w="1417" w:type="dxa"/>
            <w:shd w:val="clear" w:color="auto" w:fill="auto"/>
            <w:vAlign w:val="center"/>
          </w:tcPr>
          <w:p w:rsidR="005107EE" w:rsidRPr="00A43B22" w:rsidRDefault="005107EE" w:rsidP="005107EE">
            <w:pPr>
              <w:snapToGrid w:val="0"/>
              <w:spacing w:before="60" w:after="60"/>
              <w:jc w:val="center"/>
              <w:rPr>
                <w:rFonts w:ascii="Tahoma" w:hAnsi="Tahoma" w:cs="Tahoma"/>
                <w:bCs/>
                <w:sz w:val="18"/>
                <w:szCs w:val="18"/>
              </w:rPr>
            </w:pPr>
            <w:r w:rsidRPr="00A43B22">
              <w:rPr>
                <w:rFonts w:ascii="Tahoma" w:hAnsi="Tahoma" w:cs="Tahoma"/>
                <w:bCs/>
                <w:sz w:val="18"/>
                <w:szCs w:val="18"/>
              </w:rPr>
              <w:t>Art. 63, comma 5 D.Lgs. 50/2016</w:t>
            </w:r>
          </w:p>
          <w:p w:rsidR="005107EE" w:rsidRPr="00A43B22" w:rsidRDefault="005107EE" w:rsidP="005107EE">
            <w:pPr>
              <w:snapToGrid w:val="0"/>
              <w:spacing w:before="60" w:after="60"/>
              <w:rPr>
                <w:rFonts w:ascii="Tahoma" w:hAnsi="Tahoma" w:cs="Tahoma"/>
                <w:bCs/>
                <w:sz w:val="18"/>
                <w:szCs w:val="18"/>
              </w:rPr>
            </w:pP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b/>
                <w:sz w:val="18"/>
                <w:szCs w:val="18"/>
                <w:lang w:val="de-DE"/>
              </w:rPr>
            </w:pPr>
            <w:r w:rsidRPr="00A43B22">
              <w:rPr>
                <w:rFonts w:ascii="Tahoma" w:hAnsi="Tahoma" w:cs="Tahoma"/>
                <w:b/>
                <w:bCs/>
                <w:sz w:val="18"/>
                <w:szCs w:val="18"/>
              </w:rPr>
              <w:t>Sezione E – Scelta del contraente</w:t>
            </w:r>
          </w:p>
        </w:tc>
      </w:tr>
      <w:tr w:rsidR="005107EE" w:rsidRPr="00A43B22" w:rsidTr="005107EE">
        <w:trPr>
          <w:trHeight w:val="567"/>
          <w:jc w:val="center"/>
        </w:trPr>
        <w:tc>
          <w:tcPr>
            <w:tcW w:w="440" w:type="dxa"/>
            <w:vMerge w:val="restart"/>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val="restart"/>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 xml:space="preserve">Qual è la procedura di scelta del contraente individuata? </w:t>
            </w: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lang w:val="en-US"/>
              </w:rPr>
              <w:t>Art. 60  D.Lgs. 50/2016 (Aperta)</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lang w:val="en-US"/>
              </w:rPr>
            </w:pPr>
            <w:r w:rsidRPr="00A43B22">
              <w:rPr>
                <w:rFonts w:ascii="Tahoma" w:hAnsi="Tahoma" w:cs="Tahoma"/>
                <w:bCs/>
                <w:sz w:val="18"/>
                <w:szCs w:val="18"/>
                <w:lang w:val="en-US"/>
              </w:rPr>
              <w:t>Art.  61 D.Lgs. 50/2016 (Ristretta)</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 62 D.Lgs. 50/2016 (Competitiva con negoziazione)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 63 D.Lgs. 50/2016 (Negoziata senza previa pubblicazione bando)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 64 D.Lgs. 50/2016 (Dialogo competitivo)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 xml:space="preserve">Art. 36 comma 2 lett a) D.Lgs. 50/2016 </w:t>
            </w:r>
            <w:r w:rsidRPr="00A43B22">
              <w:rPr>
                <w:rFonts w:ascii="Tahoma" w:hAnsi="Tahoma" w:cs="Tahoma"/>
                <w:bCs/>
                <w:sz w:val="18"/>
                <w:szCs w:val="18"/>
              </w:rPr>
              <w:lastRenderedPageBreak/>
              <w:t>(Affidamento diretto)</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 36 comma 2 lett b) D.Lgs. 50/2016 (Negoziata previa consultazione)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Artt. da 164 a 173 D.Lgs. 50/2016 (Concessione)</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vMerge/>
            <w:shd w:val="clear" w:color="auto" w:fill="auto"/>
            <w:vAlign w:val="center"/>
          </w:tcPr>
          <w:p w:rsidR="005107EE" w:rsidRPr="00A43B22" w:rsidRDefault="005107EE" w:rsidP="005107EE">
            <w:pPr>
              <w:jc w:val="center"/>
              <w:rPr>
                <w:rFonts w:ascii="Tahoma" w:hAnsi="Tahoma" w:cs="Tahoma"/>
                <w:sz w:val="18"/>
                <w:szCs w:val="18"/>
              </w:rPr>
            </w:pPr>
          </w:p>
        </w:tc>
        <w:tc>
          <w:tcPr>
            <w:tcW w:w="2674" w:type="dxa"/>
            <w:vMerge/>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p>
        </w:tc>
        <w:tc>
          <w:tcPr>
            <w:tcW w:w="1417" w:type="dxa"/>
            <w:shd w:val="clear" w:color="auto" w:fill="auto"/>
          </w:tcPr>
          <w:p w:rsidR="005107EE" w:rsidRPr="00A43B22" w:rsidRDefault="005107EE" w:rsidP="005107EE">
            <w:pPr>
              <w:spacing w:before="120" w:after="120"/>
              <w:rPr>
                <w:rFonts w:ascii="Tahoma" w:hAnsi="Tahoma" w:cs="Tahoma"/>
                <w:bCs/>
                <w:sz w:val="18"/>
                <w:szCs w:val="18"/>
              </w:rPr>
            </w:pPr>
            <w:r w:rsidRPr="00A43B22">
              <w:rPr>
                <w:rFonts w:ascii="Tahoma" w:hAnsi="Tahoma" w:cs="Tahoma"/>
                <w:bCs/>
                <w:sz w:val="18"/>
                <w:szCs w:val="18"/>
              </w:rPr>
              <w:t>Art</w:t>
            </w:r>
            <w:r w:rsidR="003649C9" w:rsidRPr="00A43B22">
              <w:rPr>
                <w:rFonts w:ascii="Tahoma" w:hAnsi="Tahoma" w:cs="Tahoma"/>
                <w:bCs/>
                <w:sz w:val="18"/>
                <w:szCs w:val="18"/>
              </w:rPr>
              <w:t>t</w:t>
            </w:r>
            <w:r w:rsidRPr="00A43B22">
              <w:rPr>
                <w:rFonts w:ascii="Tahoma" w:hAnsi="Tahoma" w:cs="Tahoma"/>
                <w:bCs/>
                <w:sz w:val="18"/>
                <w:szCs w:val="18"/>
              </w:rPr>
              <w:t>.</w:t>
            </w:r>
            <w:r w:rsidR="003649C9" w:rsidRPr="00A43B22">
              <w:rPr>
                <w:rFonts w:ascii="Tahoma" w:hAnsi="Tahoma" w:cs="Tahoma"/>
                <w:bCs/>
                <w:sz w:val="18"/>
                <w:szCs w:val="18"/>
              </w:rPr>
              <w:t xml:space="preserve"> 5 e</w:t>
            </w:r>
            <w:r w:rsidRPr="00A43B22">
              <w:rPr>
                <w:rFonts w:ascii="Tahoma" w:hAnsi="Tahoma" w:cs="Tahoma"/>
                <w:bCs/>
                <w:sz w:val="18"/>
                <w:szCs w:val="18"/>
              </w:rPr>
              <w:t xml:space="preserve"> 192 D.Lgs. 50/2016 (Affidamento in house)</w:t>
            </w:r>
          </w:p>
          <w:p w:rsidR="003649C9" w:rsidRPr="00A43B22" w:rsidRDefault="003649C9" w:rsidP="003649C9">
            <w:pPr>
              <w:spacing w:before="120" w:after="120"/>
              <w:rPr>
                <w:rFonts w:ascii="Tahoma" w:hAnsi="Tahoma" w:cs="Tahoma"/>
                <w:bCs/>
                <w:sz w:val="18"/>
                <w:szCs w:val="18"/>
              </w:rPr>
            </w:pPr>
            <w:r w:rsidRPr="00A43B22">
              <w:rPr>
                <w:rFonts w:ascii="Tahoma" w:hAnsi="Tahoma" w:cs="Tahoma"/>
                <w:bCs/>
                <w:sz w:val="18"/>
                <w:szCs w:val="18"/>
              </w:rPr>
              <w:t>Linee Guida Anac n. per l’iscrizione nell’Elenco delle amministrazioni aggiudicatrici e degli enti aggiudicatori che operano mediante affidamenti diretti nei confronti di proprie società in house previsto dall’art. 192 del d.lgs.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4652B" w:rsidRPr="00A43B22" w:rsidTr="005107EE">
        <w:trPr>
          <w:trHeight w:val="567"/>
          <w:jc w:val="center"/>
        </w:trPr>
        <w:tc>
          <w:tcPr>
            <w:tcW w:w="440" w:type="dxa"/>
            <w:shd w:val="clear" w:color="auto" w:fill="auto"/>
            <w:vAlign w:val="center"/>
          </w:tcPr>
          <w:p w:rsidR="0094652B" w:rsidRPr="00A43B22" w:rsidRDefault="0094652B" w:rsidP="005107EE">
            <w:pPr>
              <w:jc w:val="center"/>
              <w:rPr>
                <w:rFonts w:ascii="Tahoma" w:hAnsi="Tahoma" w:cs="Tahoma"/>
                <w:sz w:val="18"/>
                <w:szCs w:val="18"/>
              </w:rPr>
            </w:pPr>
          </w:p>
        </w:tc>
        <w:tc>
          <w:tcPr>
            <w:tcW w:w="2674" w:type="dxa"/>
            <w:shd w:val="clear" w:color="auto" w:fill="auto"/>
            <w:vAlign w:val="center"/>
          </w:tcPr>
          <w:p w:rsidR="0094652B" w:rsidRPr="00A43B22" w:rsidRDefault="0094652B" w:rsidP="00A43B22">
            <w:pPr>
              <w:snapToGrid w:val="0"/>
              <w:spacing w:before="120" w:after="120"/>
              <w:jc w:val="both"/>
              <w:rPr>
                <w:rFonts w:ascii="Tahoma" w:hAnsi="Tahoma" w:cs="Tahoma"/>
                <w:bCs/>
                <w:sz w:val="18"/>
                <w:szCs w:val="18"/>
              </w:rPr>
            </w:pPr>
            <w:r w:rsidRPr="00A43B22">
              <w:rPr>
                <w:rFonts w:ascii="Tahoma" w:hAnsi="Tahoma" w:cs="Tahoma"/>
                <w:bCs/>
                <w:sz w:val="18"/>
                <w:szCs w:val="18"/>
              </w:rPr>
              <w:t>I documenti di gara contengono</w:t>
            </w:r>
          </w:p>
          <w:p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il Codice unico di (CUP) e il Codice identificativo gara (CIG);</w:t>
            </w:r>
          </w:p>
          <w:p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la motivazione in caso di previsione di un fatturato minimo, ex art. 83 comma 5 del D.lgs. 50/2016 e di mancata suddivisione dell’appalto in lotti funzionali e prestazionali, ex art. 51 del D.lgs. 50/2016;</w:t>
            </w:r>
          </w:p>
          <w:p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al fine di determinare l'importo posto a base di gara, i costi della manodopera (dal 20 maggio 2017 e comunque solo per i servizi ad esclusione di quelli di natura intellettuale e delle forniture senza posa in opera e degli affidamenti diretti di cui all’art. 36, comma 2 lett. a dlgs. n. 50/2016);</w:t>
            </w:r>
          </w:p>
          <w:p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i costi della sicurezza scorporati dal costo dell'importo assoggettato al ribasso;</w:t>
            </w:r>
          </w:p>
          <w:p w:rsidR="0094652B" w:rsidRPr="00A43B22" w:rsidRDefault="0094652B" w:rsidP="00A43B22">
            <w:pPr>
              <w:pStyle w:val="Paragrafoelenco"/>
              <w:numPr>
                <w:ilvl w:val="0"/>
                <w:numId w:val="16"/>
              </w:numPr>
              <w:tabs>
                <w:tab w:val="left" w:pos="1170"/>
              </w:tabs>
              <w:spacing w:after="0" w:line="240" w:lineRule="auto"/>
              <w:ind w:left="284" w:hanging="284"/>
              <w:jc w:val="both"/>
              <w:rPr>
                <w:rFonts w:ascii="Tahoma" w:eastAsia="Times New Roman" w:hAnsi="Tahoma" w:cs="Tahoma"/>
                <w:bCs/>
                <w:sz w:val="18"/>
                <w:szCs w:val="18"/>
                <w:lang w:eastAsia="it-IT"/>
              </w:rPr>
            </w:pPr>
            <w:r w:rsidRPr="00A43B22">
              <w:rPr>
                <w:rFonts w:ascii="Tahoma" w:eastAsia="Times New Roman" w:hAnsi="Tahoma" w:cs="Tahoma"/>
                <w:bCs/>
                <w:sz w:val="18"/>
                <w:szCs w:val="18"/>
                <w:lang w:eastAsia="it-IT"/>
              </w:rPr>
              <w:t>nel rispetto dei principi dell'Unione europea, specifiche clausole sociali volte a promuovere la stabilità occupazionale del personale impiegato, prevedendo l’applicazione da parte dell’aggiudicatario, dei contratti collettivi di settore di cui all’</w:t>
            </w:r>
            <w:hyperlink r:id="rId8" w:tgtFrame="_blank" w:history="1">
              <w:r w:rsidRPr="00A43B22">
                <w:rPr>
                  <w:rFonts w:ascii="Tahoma" w:eastAsia="Times New Roman" w:hAnsi="Tahoma" w:cs="Tahoma"/>
                  <w:bCs/>
                  <w:sz w:val="18"/>
                  <w:szCs w:val="18"/>
                  <w:lang w:eastAsia="it-IT"/>
                </w:rPr>
                <w:t>articolo 51 del decreto legislativo 15 giugno 2015, n. 81</w:t>
              </w:r>
            </w:hyperlink>
            <w:r w:rsidRPr="00A43B22">
              <w:rPr>
                <w:rFonts w:ascii="Tahoma" w:eastAsia="Times New Roman" w:hAnsi="Tahoma" w:cs="Tahoma"/>
                <w:bCs/>
                <w:sz w:val="18"/>
                <w:szCs w:val="18"/>
                <w:lang w:eastAsia="it-IT"/>
              </w:rPr>
              <w:t xml:space="preserve">. </w:t>
            </w:r>
          </w:p>
          <w:p w:rsidR="0094652B" w:rsidRPr="00A43B22" w:rsidRDefault="0094652B" w:rsidP="00A43B22">
            <w:pPr>
              <w:numPr>
                <w:ilvl w:val="0"/>
                <w:numId w:val="16"/>
              </w:numPr>
              <w:spacing w:before="120" w:after="120"/>
              <w:ind w:left="284" w:hanging="284"/>
              <w:jc w:val="both"/>
              <w:rPr>
                <w:rFonts w:ascii="Tahoma" w:hAnsi="Tahoma" w:cs="Tahoma"/>
                <w:bCs/>
                <w:sz w:val="18"/>
                <w:szCs w:val="18"/>
              </w:rPr>
            </w:pPr>
            <w:r w:rsidRPr="00A43B22">
              <w:rPr>
                <w:rFonts w:ascii="Tahoma" w:hAnsi="Tahoma" w:cs="Tahoma"/>
                <w:bCs/>
                <w:sz w:val="18"/>
                <w:szCs w:val="18"/>
              </w:rPr>
              <w:lastRenderedPageBreak/>
              <w:t>I criteri di sostenibilità energetica e ambientale di cui all’art. 34 del Codice</w:t>
            </w:r>
          </w:p>
        </w:tc>
        <w:tc>
          <w:tcPr>
            <w:tcW w:w="1417" w:type="dxa"/>
            <w:shd w:val="clear" w:color="auto" w:fill="auto"/>
          </w:tcPr>
          <w:p w:rsidR="0094652B" w:rsidRPr="00A43B22" w:rsidRDefault="00612596" w:rsidP="005107EE">
            <w:pPr>
              <w:spacing w:before="120" w:after="120"/>
              <w:rPr>
                <w:rFonts w:ascii="Tahoma" w:hAnsi="Tahoma" w:cs="Tahoma"/>
                <w:bCs/>
                <w:sz w:val="18"/>
                <w:szCs w:val="18"/>
                <w:lang w:val="en-US"/>
              </w:rPr>
            </w:pPr>
            <w:r w:rsidRPr="00A43B22">
              <w:rPr>
                <w:rFonts w:ascii="Tahoma" w:hAnsi="Tahoma" w:cs="Tahoma"/>
                <w:bCs/>
                <w:sz w:val="18"/>
                <w:szCs w:val="18"/>
                <w:lang w:val="en-US"/>
              </w:rPr>
              <w:lastRenderedPageBreak/>
              <w:t>Artt. 23(16), 34, 36, 51</w:t>
            </w:r>
            <w:r w:rsidR="0094652B" w:rsidRPr="00A43B22">
              <w:rPr>
                <w:rFonts w:ascii="Tahoma" w:hAnsi="Tahoma" w:cs="Tahoma"/>
                <w:bCs/>
                <w:sz w:val="18"/>
                <w:szCs w:val="18"/>
                <w:lang w:val="en-US"/>
              </w:rPr>
              <w:t>, 83(5)</w:t>
            </w:r>
          </w:p>
        </w:tc>
        <w:tc>
          <w:tcPr>
            <w:tcW w:w="709" w:type="dxa"/>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5965" w:type="dxa"/>
            <w:shd w:val="clear" w:color="auto" w:fill="auto"/>
            <w:vAlign w:val="center"/>
          </w:tcPr>
          <w:p w:rsidR="0094652B" w:rsidRPr="00A43B22" w:rsidRDefault="0094652B" w:rsidP="005107EE">
            <w:pPr>
              <w:rPr>
                <w:rFonts w:ascii="Tahoma" w:hAnsi="Tahoma" w:cs="Tahoma"/>
                <w:sz w:val="18"/>
                <w:szCs w:val="18"/>
                <w:lang w:val="de-DE"/>
              </w:rPr>
            </w:pPr>
          </w:p>
        </w:tc>
      </w:tr>
      <w:tr w:rsidR="0094652B" w:rsidRPr="00A43B22" w:rsidTr="005107EE">
        <w:trPr>
          <w:trHeight w:val="567"/>
          <w:jc w:val="center"/>
        </w:trPr>
        <w:tc>
          <w:tcPr>
            <w:tcW w:w="440" w:type="dxa"/>
            <w:shd w:val="clear" w:color="auto" w:fill="auto"/>
            <w:vAlign w:val="center"/>
          </w:tcPr>
          <w:p w:rsidR="0094652B" w:rsidRPr="00A43B22" w:rsidRDefault="0094652B" w:rsidP="005107EE">
            <w:pPr>
              <w:jc w:val="center"/>
              <w:rPr>
                <w:rFonts w:ascii="Tahoma" w:hAnsi="Tahoma" w:cs="Tahoma"/>
                <w:sz w:val="18"/>
                <w:szCs w:val="18"/>
              </w:rPr>
            </w:pPr>
          </w:p>
        </w:tc>
        <w:tc>
          <w:tcPr>
            <w:tcW w:w="2674" w:type="dxa"/>
            <w:shd w:val="clear" w:color="auto" w:fill="auto"/>
            <w:vAlign w:val="center"/>
          </w:tcPr>
          <w:p w:rsidR="0094652B" w:rsidRPr="00A43B22" w:rsidRDefault="0094652B" w:rsidP="005107EE">
            <w:pPr>
              <w:snapToGrid w:val="0"/>
              <w:spacing w:before="120" w:after="120"/>
              <w:jc w:val="both"/>
              <w:rPr>
                <w:rFonts w:ascii="Tahoma" w:hAnsi="Tahoma" w:cs="Tahoma"/>
                <w:bCs/>
                <w:sz w:val="18"/>
                <w:szCs w:val="18"/>
              </w:rPr>
            </w:pPr>
          </w:p>
        </w:tc>
        <w:tc>
          <w:tcPr>
            <w:tcW w:w="1417" w:type="dxa"/>
            <w:shd w:val="clear" w:color="auto" w:fill="auto"/>
          </w:tcPr>
          <w:p w:rsidR="0094652B" w:rsidRPr="00A43B22" w:rsidRDefault="0094652B" w:rsidP="005107EE">
            <w:pPr>
              <w:spacing w:before="120" w:after="120"/>
              <w:rPr>
                <w:rFonts w:ascii="Tahoma" w:hAnsi="Tahoma" w:cs="Tahoma"/>
                <w:bCs/>
                <w:sz w:val="18"/>
                <w:szCs w:val="18"/>
                <w:lang w:val="en-US"/>
              </w:rPr>
            </w:pPr>
          </w:p>
        </w:tc>
        <w:tc>
          <w:tcPr>
            <w:tcW w:w="709" w:type="dxa"/>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4652B" w:rsidRPr="00A43B22" w:rsidRDefault="0094652B" w:rsidP="005107EE">
            <w:pPr>
              <w:rPr>
                <w:rFonts w:ascii="Tahoma" w:hAnsi="Tahoma" w:cs="Tahoma"/>
                <w:sz w:val="18"/>
                <w:szCs w:val="18"/>
                <w:lang w:val="de-DE"/>
              </w:rPr>
            </w:pPr>
          </w:p>
        </w:tc>
        <w:tc>
          <w:tcPr>
            <w:tcW w:w="5965" w:type="dxa"/>
            <w:shd w:val="clear" w:color="auto" w:fill="auto"/>
            <w:vAlign w:val="center"/>
          </w:tcPr>
          <w:p w:rsidR="0094652B" w:rsidRPr="00A43B22" w:rsidRDefault="0094652B"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Sotto sezione 1 – Tipo di procedura</w:t>
            </w: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affidamento diretto &lt;40.000 Euro:</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6C04B9" w:rsidP="006C04B9">
            <w:pPr>
              <w:snapToGrid w:val="0"/>
              <w:spacing w:before="120" w:after="120"/>
              <w:jc w:val="both"/>
              <w:rPr>
                <w:rFonts w:ascii="Tahoma" w:hAnsi="Tahoma" w:cs="Tahoma"/>
                <w:bCs/>
                <w:sz w:val="18"/>
                <w:szCs w:val="18"/>
              </w:rPr>
            </w:pPr>
            <w:r w:rsidRPr="00A43B22">
              <w:rPr>
                <w:rFonts w:ascii="Tahoma" w:hAnsi="Tahoma" w:cs="Tahoma"/>
                <w:bCs/>
                <w:sz w:val="18"/>
                <w:szCs w:val="18"/>
              </w:rPr>
              <w:t>Nel</w:t>
            </w:r>
            <w:r w:rsidR="004D0288" w:rsidRPr="00A43B22">
              <w:rPr>
                <w:rFonts w:ascii="Tahoma" w:hAnsi="Tahoma" w:cs="Tahoma"/>
                <w:bCs/>
                <w:sz w:val="18"/>
                <w:szCs w:val="18"/>
              </w:rPr>
              <w:t xml:space="preserve">la </w:t>
            </w:r>
            <w:r w:rsidR="005107EE" w:rsidRPr="00A43B22">
              <w:rPr>
                <w:rFonts w:ascii="Tahoma" w:hAnsi="Tahoma" w:cs="Tahoma"/>
                <w:bCs/>
                <w:sz w:val="18"/>
                <w:szCs w:val="18"/>
              </w:rPr>
              <w:t>determina a contrarre</w:t>
            </w:r>
            <w:r w:rsidR="004D0288" w:rsidRPr="00A43B22">
              <w:rPr>
                <w:rFonts w:ascii="Tahoma" w:hAnsi="Tahoma" w:cs="Tahoma"/>
                <w:bCs/>
                <w:sz w:val="18"/>
                <w:szCs w:val="18"/>
              </w:rPr>
              <w:t>,</w:t>
            </w:r>
            <w:r w:rsidR="005107EE" w:rsidRPr="00A43B22">
              <w:rPr>
                <w:rFonts w:ascii="Tahoma" w:hAnsi="Tahoma" w:cs="Tahoma"/>
                <w:bCs/>
                <w:sz w:val="18"/>
                <w:szCs w:val="18"/>
              </w:rPr>
              <w:t xml:space="preserve"> è stata </w:t>
            </w:r>
            <w:r w:rsidR="004D0288" w:rsidRPr="00A43B22">
              <w:rPr>
                <w:rFonts w:ascii="Tahoma" w:hAnsi="Tahoma" w:cs="Tahoma"/>
                <w:bCs/>
                <w:sz w:val="18"/>
                <w:szCs w:val="18"/>
              </w:rPr>
              <w:t>indicata la motivazione della scelta del fornitore</w:t>
            </w:r>
            <w:r w:rsidRPr="00A43B22">
              <w:rPr>
                <w:rFonts w:ascii="Tahoma" w:hAnsi="Tahoma" w:cs="Tahoma"/>
                <w:bCs/>
                <w:sz w:val="18"/>
                <w:szCs w:val="18"/>
              </w:rPr>
              <w:t xml:space="preserve"> l’oggetto dell’affidamento, l’importo, il possesso da parte del fornitore selezionato dei requisiti di carattere generale, nonché il possesso dei requisiti tecnico-professionali, ove richiesti</w:t>
            </w:r>
            <w:r w:rsidR="004D0288" w:rsidRPr="00A43B22">
              <w:rPr>
                <w:rFonts w:ascii="Tahoma" w:hAnsi="Tahoma" w:cs="Tahoma"/>
                <w:bCs/>
                <w:sz w:val="18"/>
                <w:szCs w:val="18"/>
              </w:rPr>
              <w:t>?</w:t>
            </w:r>
          </w:p>
        </w:tc>
        <w:tc>
          <w:tcPr>
            <w:tcW w:w="1417" w:type="dxa"/>
            <w:shd w:val="clear" w:color="auto" w:fill="auto"/>
            <w:vAlign w:val="center"/>
          </w:tcPr>
          <w:p w:rsidR="005107EE" w:rsidRPr="00A43B22" w:rsidRDefault="006C04B9" w:rsidP="00F65B63">
            <w:pPr>
              <w:spacing w:before="60" w:after="60"/>
              <w:rPr>
                <w:rFonts w:ascii="Tahoma" w:hAnsi="Tahoma" w:cs="Tahoma"/>
                <w:bCs/>
                <w:sz w:val="18"/>
                <w:szCs w:val="18"/>
              </w:rPr>
            </w:pPr>
            <w:r w:rsidRPr="00A43B22">
              <w:rPr>
                <w:rFonts w:ascii="Tahoma" w:hAnsi="Tahoma" w:cs="Tahoma"/>
                <w:bCs/>
                <w:sz w:val="18"/>
                <w:szCs w:val="18"/>
              </w:rPr>
              <w:t>Art. 32</w:t>
            </w:r>
            <w:r w:rsidRPr="00F65B63">
              <w:rPr>
                <w:rFonts w:ascii="Tahoma" w:hAnsi="Tahoma" w:cs="Tahoma"/>
                <w:bCs/>
                <w:color w:val="FF0000"/>
                <w:sz w:val="18"/>
                <w:szCs w:val="18"/>
              </w:rPr>
              <w:t xml:space="preserve">, </w:t>
            </w:r>
            <w:r w:rsidRPr="00C42ADE">
              <w:rPr>
                <w:rFonts w:ascii="Tahoma" w:hAnsi="Tahoma" w:cs="Tahoma"/>
                <w:bCs/>
                <w:color w:val="FF0000"/>
                <w:sz w:val="18"/>
                <w:szCs w:val="18"/>
              </w:rPr>
              <w:t xml:space="preserve">comma </w:t>
            </w:r>
            <w:r w:rsidR="00F65B63" w:rsidRPr="00C42ADE">
              <w:rPr>
                <w:rFonts w:ascii="Tahoma" w:hAnsi="Tahoma" w:cs="Tahoma"/>
                <w:bCs/>
                <w:color w:val="FF0000"/>
                <w:sz w:val="18"/>
                <w:szCs w:val="18"/>
              </w:rPr>
              <w:t>2</w:t>
            </w:r>
            <w:r w:rsidR="00E467D1" w:rsidRPr="00C42ADE">
              <w:rPr>
                <w:rFonts w:ascii="Tahoma" w:hAnsi="Tahoma" w:cs="Tahoma"/>
                <w:b/>
                <w:bCs/>
                <w:color w:val="FF0000"/>
                <w:sz w:val="18"/>
                <w:szCs w:val="18"/>
              </w:rPr>
              <w:t xml:space="preserve"> </w:t>
            </w:r>
            <w:r w:rsidR="00F65B63" w:rsidRPr="00C42ADE">
              <w:rPr>
                <w:rFonts w:ascii="Tahoma" w:hAnsi="Tahoma" w:cs="Tahoma"/>
                <w:b/>
                <w:bCs/>
                <w:color w:val="FF0000"/>
                <w:sz w:val="18"/>
                <w:szCs w:val="18"/>
              </w:rPr>
              <w:t xml:space="preserve"> </w:t>
            </w:r>
            <w:r w:rsidRPr="00C42ADE">
              <w:rPr>
                <w:rFonts w:ascii="Tahoma" w:hAnsi="Tahoma" w:cs="Tahoma"/>
                <w:bCs/>
                <w:sz w:val="18"/>
                <w:szCs w:val="18"/>
              </w:rPr>
              <w:t>D</w:t>
            </w:r>
            <w:r w:rsidRPr="00A43B22">
              <w:rPr>
                <w:rFonts w:ascii="Tahoma" w:hAnsi="Tahoma" w:cs="Tahoma"/>
                <w:bCs/>
                <w:sz w:val="18"/>
                <w:szCs w:val="18"/>
              </w:rPr>
              <w:t>. Lgs. 50/2016</w:t>
            </w:r>
            <w:bookmarkStart w:id="1" w:name="_GoBack"/>
            <w:bookmarkEnd w:id="1"/>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stato rispettato il principio di rotazione?</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36, comma 1 D. 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C58AC">
            <w:pPr>
              <w:snapToGrid w:val="0"/>
              <w:spacing w:before="120" w:after="120"/>
              <w:jc w:val="both"/>
              <w:rPr>
                <w:rFonts w:ascii="Tahoma" w:hAnsi="Tahoma" w:cs="Tahoma"/>
                <w:b/>
                <w:bCs/>
                <w:sz w:val="18"/>
                <w:szCs w:val="18"/>
              </w:rPr>
            </w:pPr>
            <w:r w:rsidRPr="00A43B22">
              <w:rPr>
                <w:rFonts w:ascii="Tahoma" w:hAnsi="Tahoma" w:cs="Tahoma"/>
                <w:bCs/>
                <w:sz w:val="18"/>
                <w:szCs w:val="18"/>
              </w:rPr>
              <w:t>Se non è stato rispettato il principio di rotazione,</w:t>
            </w:r>
            <w:r w:rsidR="00E467D1">
              <w:rPr>
                <w:rFonts w:ascii="Tahoma" w:hAnsi="Tahoma" w:cs="Tahoma"/>
                <w:bCs/>
                <w:sz w:val="18"/>
                <w:szCs w:val="18"/>
              </w:rPr>
              <w:t xml:space="preserve"> </w:t>
            </w:r>
            <w:r w:rsidRPr="00A43B22">
              <w:rPr>
                <w:rFonts w:ascii="Tahoma" w:hAnsi="Tahoma" w:cs="Tahoma"/>
                <w:bCs/>
                <w:sz w:val="18"/>
                <w:szCs w:val="18"/>
              </w:rPr>
              <w:t>ne è stata data una motivazione rafforzata nella determina a contrarre?</w:t>
            </w:r>
          </w:p>
        </w:tc>
        <w:tc>
          <w:tcPr>
            <w:tcW w:w="1417" w:type="dxa"/>
            <w:shd w:val="clear" w:color="auto" w:fill="auto"/>
            <w:vAlign w:val="center"/>
          </w:tcPr>
          <w:p w:rsidR="005107EE" w:rsidRPr="00A43B22" w:rsidRDefault="005107EE" w:rsidP="005C58AC">
            <w:pPr>
              <w:spacing w:before="60" w:after="60"/>
              <w:rPr>
                <w:rFonts w:ascii="Tahoma" w:hAnsi="Tahoma" w:cs="Tahoma"/>
                <w:bCs/>
                <w:sz w:val="18"/>
                <w:szCs w:val="18"/>
              </w:rPr>
            </w:pPr>
            <w:r w:rsidRPr="00A43B22">
              <w:rPr>
                <w:rFonts w:ascii="Tahoma" w:hAnsi="Tahoma" w:cs="Tahoma"/>
                <w:bCs/>
                <w:sz w:val="18"/>
                <w:szCs w:val="18"/>
              </w:rPr>
              <w:t xml:space="preserve">Art. 36 comma </w:t>
            </w:r>
            <w:r w:rsidR="005C58AC">
              <w:rPr>
                <w:rFonts w:ascii="Tahoma" w:hAnsi="Tahoma" w:cs="Tahoma"/>
                <w:bCs/>
                <w:sz w:val="18"/>
                <w:szCs w:val="18"/>
              </w:rPr>
              <w:t xml:space="preserve">1 e 2 lett a) </w:t>
            </w:r>
            <w:r w:rsidRPr="00A43B22">
              <w:rPr>
                <w:rFonts w:ascii="Tahoma" w:hAnsi="Tahoma" w:cs="Tahoma"/>
                <w:bCs/>
                <w:sz w:val="18"/>
                <w:szCs w:val="18"/>
              </w:rPr>
              <w:t>D. Lgs. 50/2016, Linee guida ANAC</w:t>
            </w:r>
            <w:r w:rsidR="009908F8" w:rsidRPr="00A43B22">
              <w:rPr>
                <w:rFonts w:ascii="Tahoma" w:hAnsi="Tahoma" w:cs="Tahoma"/>
                <w:bCs/>
                <w:sz w:val="18"/>
                <w:szCs w:val="18"/>
              </w:rPr>
              <w:t xml:space="preserve"> n. 4</w:t>
            </w:r>
            <w:r w:rsidR="00E467D1">
              <w:rPr>
                <w:rFonts w:ascii="Tahoma" w:hAnsi="Tahoma" w:cs="Tahoma"/>
                <w:bCs/>
                <w:sz w:val="18"/>
                <w:szCs w:val="18"/>
              </w:rPr>
              <w:t xml:space="preserve"> </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908F8" w:rsidRPr="00A43B22" w:rsidTr="005107EE">
        <w:trPr>
          <w:trHeight w:val="567"/>
          <w:jc w:val="center"/>
        </w:trPr>
        <w:tc>
          <w:tcPr>
            <w:tcW w:w="440" w:type="dxa"/>
            <w:shd w:val="clear" w:color="auto" w:fill="auto"/>
            <w:vAlign w:val="center"/>
          </w:tcPr>
          <w:p w:rsidR="009908F8" w:rsidRPr="00A43B22" w:rsidRDefault="009908F8" w:rsidP="005107EE">
            <w:pPr>
              <w:jc w:val="center"/>
              <w:rPr>
                <w:rFonts w:ascii="Tahoma" w:hAnsi="Tahoma" w:cs="Tahoma"/>
                <w:sz w:val="18"/>
                <w:szCs w:val="18"/>
              </w:rPr>
            </w:pPr>
          </w:p>
        </w:tc>
        <w:tc>
          <w:tcPr>
            <w:tcW w:w="2674" w:type="dxa"/>
            <w:shd w:val="clear" w:color="auto" w:fill="auto"/>
            <w:vAlign w:val="center"/>
          </w:tcPr>
          <w:p w:rsidR="009908F8" w:rsidRPr="00A43B22" w:rsidRDefault="009908F8" w:rsidP="009908F8">
            <w:pPr>
              <w:snapToGrid w:val="0"/>
              <w:spacing w:before="120" w:after="120"/>
              <w:jc w:val="both"/>
              <w:rPr>
                <w:rFonts w:ascii="Tahoma" w:hAnsi="Tahoma" w:cs="Tahoma"/>
                <w:bCs/>
                <w:sz w:val="18"/>
                <w:szCs w:val="18"/>
              </w:rPr>
            </w:pPr>
            <w:r w:rsidRPr="00A43B22">
              <w:rPr>
                <w:rFonts w:ascii="Tahoma" w:hAnsi="Tahoma" w:cs="Tahoma"/>
                <w:bCs/>
                <w:noProof/>
                <w:sz w:val="18"/>
                <w:szCs w:val="18"/>
              </w:rPr>
              <w:t xml:space="preserve">È stata fatta l’acquisizione di beni e servizi di importo pari o superiore a 1.000 euro mediante il mercato elettronico della pubblica amministrazione MEPA </w:t>
            </w:r>
          </w:p>
        </w:tc>
        <w:tc>
          <w:tcPr>
            <w:tcW w:w="1417" w:type="dxa"/>
            <w:shd w:val="clear" w:color="auto" w:fill="auto"/>
            <w:vAlign w:val="center"/>
          </w:tcPr>
          <w:p w:rsidR="009908F8" w:rsidRPr="00A43B22" w:rsidRDefault="009908F8" w:rsidP="005C58AC">
            <w:pPr>
              <w:spacing w:before="60" w:after="60"/>
              <w:rPr>
                <w:rFonts w:ascii="Tahoma" w:hAnsi="Tahoma" w:cs="Tahoma"/>
                <w:bCs/>
                <w:sz w:val="18"/>
                <w:szCs w:val="18"/>
              </w:rPr>
            </w:pPr>
            <w:r w:rsidRPr="00A43B22">
              <w:rPr>
                <w:rFonts w:ascii="Tahoma" w:hAnsi="Tahoma" w:cs="Tahoma"/>
                <w:bCs/>
                <w:sz w:val="18"/>
                <w:szCs w:val="18"/>
              </w:rPr>
              <w:t>Art. 1, comma 450 l. n. 296/2006</w:t>
            </w:r>
            <w:r w:rsidR="00CA73BE">
              <w:rPr>
                <w:rFonts w:ascii="Tahoma" w:hAnsi="Tahoma" w:cs="Tahoma"/>
                <w:bCs/>
                <w:sz w:val="18"/>
                <w:szCs w:val="18"/>
              </w:rPr>
              <w:t xml:space="preserve"> </w:t>
            </w:r>
          </w:p>
        </w:tc>
        <w:tc>
          <w:tcPr>
            <w:tcW w:w="709" w:type="dxa"/>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5965" w:type="dxa"/>
            <w:shd w:val="clear" w:color="auto" w:fill="auto"/>
            <w:vAlign w:val="center"/>
          </w:tcPr>
          <w:p w:rsidR="009908F8" w:rsidRPr="00A43B22" w:rsidRDefault="009908F8"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9908F8">
            <w:pPr>
              <w:rPr>
                <w:rFonts w:ascii="Tahoma" w:hAnsi="Tahoma" w:cs="Tahoma"/>
                <w:sz w:val="18"/>
                <w:szCs w:val="18"/>
                <w:lang w:val="de-DE"/>
              </w:rPr>
            </w:pPr>
            <w:r w:rsidRPr="00A43B22">
              <w:rPr>
                <w:rFonts w:ascii="Tahoma" w:hAnsi="Tahoma" w:cs="Tahoma"/>
                <w:b/>
                <w:bCs/>
                <w:sz w:val="18"/>
                <w:szCs w:val="18"/>
              </w:rPr>
              <w:t>Nel caso di procedure negoziate di importo superiore ai 40 mila euro e</w:t>
            </w:r>
            <w:r w:rsidR="009908F8" w:rsidRPr="00A43B22">
              <w:rPr>
                <w:rFonts w:ascii="Tahoma" w:hAnsi="Tahoma" w:cs="Tahoma"/>
                <w:b/>
                <w:bCs/>
                <w:sz w:val="18"/>
                <w:szCs w:val="18"/>
              </w:rPr>
              <w:t xml:space="preserve"> inferiore </w:t>
            </w:r>
            <w:r w:rsidRPr="00A43B22">
              <w:rPr>
                <w:rFonts w:ascii="Tahoma" w:hAnsi="Tahoma" w:cs="Tahoma"/>
                <w:b/>
                <w:bCs/>
                <w:sz w:val="18"/>
                <w:szCs w:val="18"/>
              </w:rPr>
              <w:t>alla soglia comunitaria</w:t>
            </w:r>
            <w:r w:rsidR="009908F8" w:rsidRPr="00A43B22">
              <w:rPr>
                <w:rFonts w:ascii="Tahoma" w:hAnsi="Tahoma" w:cs="Tahoma"/>
                <w:b/>
                <w:bCs/>
                <w:sz w:val="18"/>
                <w:szCs w:val="18"/>
              </w:rPr>
              <w:t xml:space="preserve"> di cui all’art. 35</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stata effettuata una indagine di mercato al fine di selezionare il numero minimo di</w:t>
            </w:r>
            <w:r w:rsidR="006C04B9" w:rsidRPr="00A43B22">
              <w:rPr>
                <w:rFonts w:ascii="Tahoma" w:hAnsi="Tahoma" w:cs="Tahoma"/>
                <w:bCs/>
                <w:sz w:val="18"/>
                <w:szCs w:val="18"/>
              </w:rPr>
              <w:t xml:space="preserve"> cinque</w:t>
            </w:r>
            <w:r w:rsidRPr="00A43B22">
              <w:rPr>
                <w:rFonts w:ascii="Tahoma" w:hAnsi="Tahoma" w:cs="Tahoma"/>
                <w:bCs/>
                <w:sz w:val="18"/>
                <w:szCs w:val="18"/>
              </w:rPr>
              <w:t xml:space="preserve"> operatori economici da invitare</w:t>
            </w:r>
            <w:r w:rsidR="006C04B9" w:rsidRPr="00A43B22">
              <w:rPr>
                <w:rFonts w:ascii="Tahoma" w:hAnsi="Tahoma" w:cs="Tahoma"/>
                <w:bCs/>
                <w:sz w:val="18"/>
                <w:szCs w:val="18"/>
              </w:rPr>
              <w:t xml:space="preserve"> oppure si è fatto ricorso ad elenchi</w:t>
            </w:r>
            <w:r w:rsidRPr="00A43B22">
              <w:rPr>
                <w:rFonts w:ascii="Tahoma" w:hAnsi="Tahoma" w:cs="Tahoma"/>
                <w:bCs/>
                <w:sz w:val="18"/>
                <w:szCs w:val="18"/>
              </w:rPr>
              <w:t>?</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lang w:val="en-US"/>
              </w:rPr>
            </w:pPr>
            <w:r w:rsidRPr="00A43B22">
              <w:rPr>
                <w:rFonts w:ascii="Tahoma" w:hAnsi="Tahoma" w:cs="Tahoma"/>
                <w:bCs/>
                <w:sz w:val="18"/>
                <w:szCs w:val="18"/>
                <w:lang w:val="en-US"/>
              </w:rPr>
              <w:t>Artt. 36, comma 2 lett. b), art. 66 comma 1, D.Lgs.50/2016,</w:t>
            </w:r>
            <w:r w:rsidRPr="00A43B22">
              <w:rPr>
                <w:rFonts w:ascii="Tahoma" w:hAnsi="Tahoma" w:cs="Tahoma"/>
                <w:bCs/>
                <w:sz w:val="18"/>
                <w:szCs w:val="18"/>
              </w:rPr>
              <w:t xml:space="preserve"> Linee guida ANAC</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color w:val="000000"/>
                <w:sz w:val="18"/>
                <w:szCs w:val="18"/>
              </w:rPr>
            </w:pPr>
            <w:r w:rsidRPr="00A43B22">
              <w:rPr>
                <w:rFonts w:ascii="Tahoma" w:hAnsi="Tahoma" w:cs="Tahoma"/>
                <w:bCs/>
                <w:color w:val="000000"/>
                <w:sz w:val="18"/>
                <w:szCs w:val="18"/>
              </w:rPr>
              <w:t>È stato rispettato il principio di rotazione degli inviti?</w:t>
            </w:r>
          </w:p>
        </w:tc>
        <w:tc>
          <w:tcPr>
            <w:tcW w:w="1417" w:type="dxa"/>
            <w:shd w:val="clear" w:color="auto" w:fill="auto"/>
            <w:vAlign w:val="center"/>
          </w:tcPr>
          <w:p w:rsidR="005107EE" w:rsidRPr="00A43B22" w:rsidRDefault="005107EE" w:rsidP="005107EE">
            <w:pPr>
              <w:spacing w:before="60" w:after="60"/>
              <w:rPr>
                <w:rFonts w:ascii="Tahoma" w:hAnsi="Tahoma" w:cs="Tahoma"/>
                <w:bCs/>
                <w:color w:val="000000"/>
                <w:sz w:val="18"/>
                <w:szCs w:val="18"/>
              </w:rPr>
            </w:pPr>
            <w:r w:rsidRPr="00A43B22">
              <w:rPr>
                <w:rFonts w:ascii="Tahoma" w:hAnsi="Tahoma" w:cs="Tahoma"/>
                <w:bCs/>
                <w:color w:val="000000"/>
                <w:sz w:val="18"/>
                <w:szCs w:val="18"/>
              </w:rPr>
              <w:t>Art.36 comma 1 e 2 lett b), Linee guida ANAC</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9908F8" w:rsidRPr="00A43B22" w:rsidTr="005107EE">
        <w:trPr>
          <w:trHeight w:val="567"/>
          <w:jc w:val="center"/>
        </w:trPr>
        <w:tc>
          <w:tcPr>
            <w:tcW w:w="440" w:type="dxa"/>
            <w:shd w:val="clear" w:color="auto" w:fill="auto"/>
            <w:vAlign w:val="center"/>
          </w:tcPr>
          <w:p w:rsidR="009908F8" w:rsidRPr="00A43B22" w:rsidRDefault="009908F8" w:rsidP="005107EE">
            <w:pPr>
              <w:jc w:val="center"/>
              <w:rPr>
                <w:rFonts w:ascii="Tahoma" w:hAnsi="Tahoma" w:cs="Tahoma"/>
                <w:sz w:val="18"/>
                <w:szCs w:val="18"/>
              </w:rPr>
            </w:pPr>
          </w:p>
        </w:tc>
        <w:tc>
          <w:tcPr>
            <w:tcW w:w="2674" w:type="dxa"/>
            <w:shd w:val="clear" w:color="auto" w:fill="auto"/>
            <w:vAlign w:val="center"/>
          </w:tcPr>
          <w:p w:rsidR="009908F8" w:rsidRPr="00A43B22" w:rsidRDefault="009908F8" w:rsidP="009908F8">
            <w:pPr>
              <w:snapToGrid w:val="0"/>
              <w:spacing w:before="120" w:after="120"/>
              <w:jc w:val="both"/>
              <w:rPr>
                <w:rFonts w:ascii="Tahoma" w:hAnsi="Tahoma" w:cs="Tahoma"/>
                <w:bCs/>
                <w:color w:val="000000"/>
                <w:sz w:val="18"/>
                <w:szCs w:val="18"/>
              </w:rPr>
            </w:pPr>
            <w:r w:rsidRPr="00A43B22">
              <w:rPr>
                <w:rFonts w:ascii="Tahoma" w:hAnsi="Tahoma" w:cs="Tahoma"/>
                <w:bCs/>
                <w:sz w:val="18"/>
                <w:szCs w:val="18"/>
              </w:rPr>
              <w:t>È stata fatta l’acquisizione di beni e servizi mediante il mercato elettronico della pubblica amministrazione (MEPA)</w:t>
            </w:r>
            <w:r w:rsidRPr="00A43B22">
              <w:rPr>
                <w:rFonts w:ascii="Tahoma" w:hAnsi="Tahoma" w:cs="Tahoma"/>
                <w:bCs/>
                <w:noProof/>
                <w:sz w:val="18"/>
                <w:szCs w:val="18"/>
              </w:rPr>
              <w:t xml:space="preserve"> </w:t>
            </w:r>
          </w:p>
        </w:tc>
        <w:tc>
          <w:tcPr>
            <w:tcW w:w="1417" w:type="dxa"/>
            <w:shd w:val="clear" w:color="auto" w:fill="auto"/>
            <w:vAlign w:val="center"/>
          </w:tcPr>
          <w:p w:rsidR="009908F8" w:rsidRPr="00A43B22" w:rsidRDefault="009908F8" w:rsidP="005107EE">
            <w:pPr>
              <w:spacing w:before="60" w:after="60"/>
              <w:rPr>
                <w:rFonts w:ascii="Tahoma" w:hAnsi="Tahoma" w:cs="Tahoma"/>
                <w:bCs/>
                <w:color w:val="000000"/>
                <w:sz w:val="18"/>
                <w:szCs w:val="18"/>
              </w:rPr>
            </w:pPr>
            <w:r w:rsidRPr="00A43B22">
              <w:rPr>
                <w:rFonts w:ascii="Tahoma" w:hAnsi="Tahoma" w:cs="Tahoma"/>
                <w:bCs/>
                <w:sz w:val="18"/>
                <w:szCs w:val="18"/>
              </w:rPr>
              <w:t>Art. 1, comma 450 l. n. 296/2006</w:t>
            </w:r>
          </w:p>
        </w:tc>
        <w:tc>
          <w:tcPr>
            <w:tcW w:w="709" w:type="dxa"/>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9908F8" w:rsidRPr="00A43B22" w:rsidRDefault="009908F8" w:rsidP="005107EE">
            <w:pPr>
              <w:rPr>
                <w:rFonts w:ascii="Tahoma" w:hAnsi="Tahoma" w:cs="Tahoma"/>
                <w:sz w:val="18"/>
                <w:szCs w:val="18"/>
                <w:lang w:val="de-DE"/>
              </w:rPr>
            </w:pPr>
          </w:p>
        </w:tc>
        <w:tc>
          <w:tcPr>
            <w:tcW w:w="5965" w:type="dxa"/>
            <w:shd w:val="clear" w:color="auto" w:fill="auto"/>
            <w:vAlign w:val="center"/>
          </w:tcPr>
          <w:p w:rsidR="009908F8" w:rsidRPr="00A43B22" w:rsidRDefault="009908F8"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procedura senza previa pubblicazione di un bando di gara ai sensi dell’ art. 63</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Il ricorso a questa procedura è stato motivato nella determina a contrarre</w:t>
            </w:r>
            <w:r w:rsidRPr="00A43B22">
              <w:rPr>
                <w:rFonts w:ascii="Tahoma" w:hAnsi="Tahoma" w:cs="Tahoma"/>
                <w:b/>
                <w:bCs/>
                <w:sz w:val="18"/>
                <w:szCs w:val="18"/>
              </w:rPr>
              <w:t>?</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63, comma 1 D.L</w:t>
            </w:r>
            <w:r w:rsidRPr="00A43B22">
              <w:rPr>
                <w:rFonts w:ascii="Tahoma" w:hAnsi="Tahoma" w:cs="Tahoma"/>
                <w:bCs/>
                <w:sz w:val="18"/>
                <w:szCs w:val="18"/>
                <w:lang w:val="en-US"/>
              </w:rPr>
              <w:t>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stato pubblicato un avviso di pre-informazione?</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Art.70 D.L</w:t>
            </w:r>
            <w:r w:rsidRPr="00A43B22">
              <w:rPr>
                <w:rFonts w:ascii="Tahoma" w:hAnsi="Tahoma" w:cs="Tahoma"/>
                <w:bCs/>
                <w:sz w:val="18"/>
                <w:szCs w:val="18"/>
                <w:lang w:val="en-US"/>
              </w:rPr>
              <w:t>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612596">
            <w:pPr>
              <w:snapToGrid w:val="0"/>
              <w:spacing w:before="120" w:after="120"/>
              <w:jc w:val="both"/>
              <w:rPr>
                <w:rFonts w:ascii="Tahoma" w:hAnsi="Tahoma" w:cs="Tahoma"/>
                <w:bCs/>
                <w:sz w:val="18"/>
                <w:szCs w:val="18"/>
              </w:rPr>
            </w:pPr>
            <w:r w:rsidRPr="00A43B22">
              <w:rPr>
                <w:rFonts w:ascii="Tahoma" w:hAnsi="Tahoma" w:cs="Tahoma"/>
                <w:bCs/>
                <w:sz w:val="18"/>
                <w:szCs w:val="18"/>
              </w:rPr>
              <w:t xml:space="preserve">Almeno 5 </w:t>
            </w:r>
            <w:r w:rsidR="00DB5278" w:rsidRPr="00A43B22">
              <w:rPr>
                <w:rFonts w:ascii="Tahoma" w:hAnsi="Tahoma" w:cs="Tahoma"/>
                <w:bCs/>
                <w:sz w:val="18"/>
                <w:szCs w:val="18"/>
              </w:rPr>
              <w:t>operatori economici sono stati individuati sulla base di informazioni riguardanti le caratteristiche di qualificazione economica e finanziaria e tecniche e professionali desunte dal mercato</w:t>
            </w:r>
            <w:r w:rsidR="005107EE" w:rsidRPr="00A43B22">
              <w:rPr>
                <w:rFonts w:ascii="Tahoma" w:hAnsi="Tahoma" w:cs="Tahoma"/>
                <w:bCs/>
                <w:sz w:val="18"/>
                <w:szCs w:val="18"/>
              </w:rPr>
              <w:t>?</w:t>
            </w:r>
          </w:p>
        </w:tc>
        <w:tc>
          <w:tcPr>
            <w:tcW w:w="1417" w:type="dxa"/>
            <w:shd w:val="clear" w:color="auto" w:fill="auto"/>
            <w:vAlign w:val="center"/>
          </w:tcPr>
          <w:p w:rsidR="005107EE" w:rsidRPr="00A43B22" w:rsidRDefault="00DB5278" w:rsidP="005107EE">
            <w:pPr>
              <w:spacing w:before="60" w:after="60"/>
              <w:rPr>
                <w:rFonts w:ascii="Tahoma" w:hAnsi="Tahoma" w:cs="Tahoma"/>
                <w:bCs/>
                <w:sz w:val="18"/>
                <w:szCs w:val="18"/>
              </w:rPr>
            </w:pPr>
            <w:r w:rsidRPr="00A43B22">
              <w:rPr>
                <w:rFonts w:ascii="Tahoma" w:hAnsi="Tahoma" w:cs="Tahoma"/>
                <w:bCs/>
                <w:sz w:val="18"/>
                <w:szCs w:val="18"/>
              </w:rPr>
              <w:t>Art. 63, comma 6,</w:t>
            </w:r>
            <w:r w:rsidR="005107EE" w:rsidRPr="00A43B22">
              <w:rPr>
                <w:rFonts w:ascii="Tahoma" w:hAnsi="Tahoma" w:cs="Tahoma"/>
                <w:bCs/>
                <w:sz w:val="18"/>
                <w:szCs w:val="18"/>
              </w:rPr>
              <w:t xml:space="preserve"> D. 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t>Nel caso di procedure aperte o ristrette</w:t>
            </w: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E’ stato pubblicato il bando o l’avviso di indizione gara?</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Artt. 59, 70 e 71 D.Lgs.50/2016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5107EE" w:rsidRPr="00A43B22" w:rsidTr="005107EE">
        <w:trPr>
          <w:trHeight w:val="567"/>
          <w:jc w:val="center"/>
        </w:trPr>
        <w:tc>
          <w:tcPr>
            <w:tcW w:w="440" w:type="dxa"/>
            <w:shd w:val="clear" w:color="auto" w:fill="auto"/>
            <w:vAlign w:val="center"/>
          </w:tcPr>
          <w:p w:rsidR="005107EE" w:rsidRPr="00A43B22" w:rsidRDefault="005107EE" w:rsidP="005107EE">
            <w:pPr>
              <w:jc w:val="center"/>
              <w:rPr>
                <w:rFonts w:ascii="Tahoma" w:hAnsi="Tahoma" w:cs="Tahoma"/>
                <w:sz w:val="18"/>
                <w:szCs w:val="18"/>
              </w:rPr>
            </w:pPr>
          </w:p>
        </w:tc>
        <w:tc>
          <w:tcPr>
            <w:tcW w:w="2674" w:type="dxa"/>
            <w:shd w:val="clear" w:color="auto" w:fill="auto"/>
            <w:vAlign w:val="center"/>
          </w:tcPr>
          <w:p w:rsidR="005107EE" w:rsidRPr="00A43B22" w:rsidRDefault="005107EE" w:rsidP="005107EE">
            <w:pPr>
              <w:snapToGrid w:val="0"/>
              <w:spacing w:before="120" w:after="120"/>
              <w:jc w:val="both"/>
              <w:rPr>
                <w:rFonts w:ascii="Tahoma" w:hAnsi="Tahoma" w:cs="Tahoma"/>
                <w:bCs/>
                <w:sz w:val="18"/>
                <w:szCs w:val="18"/>
              </w:rPr>
            </w:pPr>
            <w:r w:rsidRPr="00A43B22">
              <w:rPr>
                <w:rFonts w:ascii="Tahoma" w:hAnsi="Tahoma" w:cs="Tahoma"/>
                <w:bCs/>
                <w:sz w:val="18"/>
                <w:szCs w:val="18"/>
              </w:rPr>
              <w:t>Quale criterio di aggiudicazione è stato individuato?</w:t>
            </w:r>
          </w:p>
        </w:tc>
        <w:tc>
          <w:tcPr>
            <w:tcW w:w="1417" w:type="dxa"/>
            <w:shd w:val="clear" w:color="auto" w:fill="auto"/>
            <w:vAlign w:val="center"/>
          </w:tcPr>
          <w:p w:rsidR="005107EE" w:rsidRPr="00A43B22" w:rsidRDefault="005107EE" w:rsidP="005107EE">
            <w:pPr>
              <w:spacing w:before="60" w:after="60"/>
              <w:rPr>
                <w:rFonts w:ascii="Tahoma" w:hAnsi="Tahoma" w:cs="Tahoma"/>
                <w:bCs/>
                <w:sz w:val="18"/>
                <w:szCs w:val="18"/>
              </w:rPr>
            </w:pPr>
            <w:r w:rsidRPr="00A43B22">
              <w:rPr>
                <w:rFonts w:ascii="Tahoma" w:hAnsi="Tahoma" w:cs="Tahoma"/>
                <w:bCs/>
                <w:sz w:val="18"/>
                <w:szCs w:val="18"/>
              </w:rPr>
              <w:t>Art. 95 D. Lgs. 50/2016</w:t>
            </w:r>
          </w:p>
        </w:tc>
        <w:tc>
          <w:tcPr>
            <w:tcW w:w="709" w:type="dxa"/>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5107EE" w:rsidRPr="00A43B22" w:rsidRDefault="005107EE" w:rsidP="005107EE">
            <w:pPr>
              <w:rPr>
                <w:rFonts w:ascii="Tahoma" w:hAnsi="Tahoma" w:cs="Tahoma"/>
                <w:sz w:val="18"/>
                <w:szCs w:val="18"/>
                <w:lang w:val="de-DE"/>
              </w:rPr>
            </w:pPr>
          </w:p>
        </w:tc>
        <w:tc>
          <w:tcPr>
            <w:tcW w:w="5965" w:type="dxa"/>
            <w:shd w:val="clear" w:color="auto" w:fill="auto"/>
            <w:vAlign w:val="center"/>
          </w:tcPr>
          <w:p w:rsidR="005107EE" w:rsidRPr="00A43B22" w:rsidRDefault="005107EE" w:rsidP="005107EE">
            <w:pPr>
              <w:rPr>
                <w:rFonts w:ascii="Tahoma" w:hAnsi="Tahoma" w:cs="Tahoma"/>
                <w:sz w:val="18"/>
                <w:szCs w:val="18"/>
                <w:lang w:val="de-DE"/>
              </w:rPr>
            </w:pPr>
          </w:p>
        </w:tc>
      </w:tr>
      <w:tr w:rsidR="00CE7C77" w:rsidRPr="00A43B22" w:rsidTr="00E468B7">
        <w:trPr>
          <w:trHeight w:val="567"/>
          <w:jc w:val="center"/>
        </w:trPr>
        <w:tc>
          <w:tcPr>
            <w:tcW w:w="14040" w:type="dxa"/>
            <w:gridSpan w:val="8"/>
            <w:shd w:val="clear" w:color="auto" w:fill="auto"/>
            <w:vAlign w:val="center"/>
          </w:tcPr>
          <w:p w:rsidR="00CE7C77" w:rsidRPr="00A43B22" w:rsidRDefault="00CE7C77" w:rsidP="005107EE">
            <w:pPr>
              <w:rPr>
                <w:rFonts w:ascii="Tahoma" w:hAnsi="Tahoma" w:cs="Tahoma"/>
                <w:sz w:val="18"/>
                <w:szCs w:val="18"/>
                <w:lang w:val="de-DE"/>
              </w:rPr>
            </w:pPr>
            <w:r w:rsidRPr="00A43B22">
              <w:rPr>
                <w:rFonts w:ascii="Tahoma" w:hAnsi="Tahoma" w:cs="Tahoma"/>
                <w:b/>
                <w:bCs/>
                <w:sz w:val="18"/>
                <w:szCs w:val="18"/>
              </w:rPr>
              <w:t>Nel caso di procedura in affidamento in house</w:t>
            </w:r>
          </w:p>
        </w:tc>
      </w:tr>
      <w:tr w:rsidR="00CE7C77" w:rsidRPr="00A43B22" w:rsidTr="005107EE">
        <w:trPr>
          <w:trHeight w:val="567"/>
          <w:jc w:val="center"/>
        </w:trPr>
        <w:tc>
          <w:tcPr>
            <w:tcW w:w="440" w:type="dxa"/>
            <w:shd w:val="clear" w:color="auto" w:fill="auto"/>
            <w:vAlign w:val="center"/>
          </w:tcPr>
          <w:p w:rsidR="00CE7C77" w:rsidRPr="00A43B22" w:rsidRDefault="00CE7C77" w:rsidP="005107EE">
            <w:pPr>
              <w:jc w:val="center"/>
              <w:rPr>
                <w:rFonts w:ascii="Tahoma" w:hAnsi="Tahoma" w:cs="Tahoma"/>
                <w:sz w:val="18"/>
                <w:szCs w:val="18"/>
              </w:rPr>
            </w:pPr>
          </w:p>
        </w:tc>
        <w:tc>
          <w:tcPr>
            <w:tcW w:w="2674" w:type="dxa"/>
            <w:shd w:val="clear" w:color="auto" w:fill="auto"/>
            <w:vAlign w:val="center"/>
          </w:tcPr>
          <w:p w:rsidR="00CE7C77" w:rsidRPr="00A43B22" w:rsidRDefault="00DB5278" w:rsidP="00BF6907">
            <w:pPr>
              <w:snapToGrid w:val="0"/>
              <w:spacing w:before="120" w:after="120"/>
              <w:jc w:val="both"/>
              <w:rPr>
                <w:rFonts w:ascii="Tahoma" w:hAnsi="Tahoma" w:cs="Tahoma"/>
                <w:bCs/>
                <w:sz w:val="18"/>
                <w:szCs w:val="18"/>
              </w:rPr>
            </w:pPr>
            <w:r w:rsidRPr="00A43B22">
              <w:rPr>
                <w:rFonts w:ascii="Tahoma" w:hAnsi="Tahoma" w:cs="Tahoma"/>
                <w:bCs/>
                <w:sz w:val="18"/>
                <w:szCs w:val="18"/>
              </w:rPr>
              <w:t xml:space="preserve">L’amministrazione e l’ente aggiudicatario </w:t>
            </w:r>
            <w:r w:rsidR="00BF6907" w:rsidRPr="00A43B22">
              <w:rPr>
                <w:rFonts w:ascii="Tahoma" w:hAnsi="Tahoma" w:cs="Tahoma"/>
                <w:bCs/>
                <w:sz w:val="18"/>
                <w:szCs w:val="18"/>
              </w:rPr>
              <w:t xml:space="preserve">sono </w:t>
            </w:r>
            <w:r w:rsidR="00E468B7" w:rsidRPr="00A43B22">
              <w:rPr>
                <w:rFonts w:ascii="Tahoma" w:hAnsi="Tahoma" w:cs="Tahoma"/>
                <w:bCs/>
                <w:sz w:val="18"/>
                <w:szCs w:val="18"/>
              </w:rPr>
              <w:t>iscritt</w:t>
            </w:r>
            <w:r w:rsidR="00BF6907" w:rsidRPr="00A43B22">
              <w:rPr>
                <w:rFonts w:ascii="Tahoma" w:hAnsi="Tahoma" w:cs="Tahoma"/>
                <w:bCs/>
                <w:sz w:val="18"/>
                <w:szCs w:val="18"/>
              </w:rPr>
              <w:t>i</w:t>
            </w:r>
            <w:r w:rsidR="00E468B7" w:rsidRPr="00A43B22">
              <w:rPr>
                <w:rFonts w:ascii="Tahoma" w:hAnsi="Tahoma" w:cs="Tahoma"/>
                <w:bCs/>
                <w:sz w:val="18"/>
                <w:szCs w:val="18"/>
              </w:rPr>
              <w:t xml:space="preserve"> nell’elenco istituito presso l’ANAC di cui all’art. 192 del D. Lgs 50/2016</w:t>
            </w:r>
            <w:r w:rsidR="004705F7" w:rsidRPr="00A43B22">
              <w:rPr>
                <w:rFonts w:ascii="Tahoma" w:hAnsi="Tahoma" w:cs="Tahoma"/>
                <w:bCs/>
                <w:sz w:val="18"/>
                <w:szCs w:val="18"/>
              </w:rPr>
              <w:t xml:space="preserve"> o hanno presentato domanda di iscrizione a tale elenco</w:t>
            </w:r>
            <w:r w:rsidR="00E468B7" w:rsidRPr="00A43B22">
              <w:rPr>
                <w:rFonts w:ascii="Tahoma" w:hAnsi="Tahoma" w:cs="Tahoma"/>
                <w:bCs/>
                <w:sz w:val="18"/>
                <w:szCs w:val="18"/>
              </w:rPr>
              <w:t>?</w:t>
            </w:r>
          </w:p>
        </w:tc>
        <w:tc>
          <w:tcPr>
            <w:tcW w:w="1417" w:type="dxa"/>
            <w:shd w:val="clear" w:color="auto" w:fill="auto"/>
            <w:vAlign w:val="center"/>
          </w:tcPr>
          <w:p w:rsidR="00CE7C77"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t>Art. 192, comma 1 D.Lgs. 50/2016</w:t>
            </w:r>
          </w:p>
          <w:p w:rsidR="004705F7" w:rsidRPr="00A43B22" w:rsidRDefault="004705F7" w:rsidP="005107EE">
            <w:pPr>
              <w:spacing w:before="60" w:after="60"/>
              <w:rPr>
                <w:rFonts w:ascii="Tahoma" w:hAnsi="Tahoma" w:cs="Tahoma"/>
                <w:bCs/>
                <w:sz w:val="18"/>
                <w:szCs w:val="18"/>
              </w:rPr>
            </w:pPr>
            <w:r w:rsidRPr="00A43B22">
              <w:rPr>
                <w:rFonts w:ascii="Tahoma" w:hAnsi="Tahoma" w:cs="Tahoma"/>
                <w:bCs/>
                <w:sz w:val="18"/>
                <w:szCs w:val="18"/>
              </w:rPr>
              <w:t>Linee Guida Anac n. 7</w:t>
            </w:r>
          </w:p>
        </w:tc>
        <w:tc>
          <w:tcPr>
            <w:tcW w:w="709" w:type="dxa"/>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5965" w:type="dxa"/>
            <w:shd w:val="clear" w:color="auto" w:fill="auto"/>
            <w:vAlign w:val="center"/>
          </w:tcPr>
          <w:p w:rsidR="00CE7C77" w:rsidRPr="00A43B22" w:rsidRDefault="00CE7C77" w:rsidP="005107EE">
            <w:pPr>
              <w:rPr>
                <w:rFonts w:ascii="Tahoma" w:hAnsi="Tahoma" w:cs="Tahoma"/>
                <w:sz w:val="18"/>
                <w:szCs w:val="18"/>
                <w:lang w:val="de-DE"/>
              </w:rPr>
            </w:pPr>
          </w:p>
        </w:tc>
      </w:tr>
      <w:tr w:rsidR="00CE7C77" w:rsidRPr="00A43B22" w:rsidTr="005107EE">
        <w:trPr>
          <w:trHeight w:val="567"/>
          <w:jc w:val="center"/>
        </w:trPr>
        <w:tc>
          <w:tcPr>
            <w:tcW w:w="440" w:type="dxa"/>
            <w:shd w:val="clear" w:color="auto" w:fill="auto"/>
            <w:vAlign w:val="center"/>
          </w:tcPr>
          <w:p w:rsidR="00CE7C77" w:rsidRPr="00A43B22" w:rsidRDefault="00CE7C77" w:rsidP="005107EE">
            <w:pPr>
              <w:jc w:val="center"/>
              <w:rPr>
                <w:rFonts w:ascii="Tahoma" w:hAnsi="Tahoma" w:cs="Tahoma"/>
                <w:sz w:val="18"/>
                <w:szCs w:val="18"/>
              </w:rPr>
            </w:pPr>
          </w:p>
        </w:tc>
        <w:tc>
          <w:tcPr>
            <w:tcW w:w="2674" w:type="dxa"/>
            <w:shd w:val="clear" w:color="auto" w:fill="auto"/>
            <w:vAlign w:val="center"/>
          </w:tcPr>
          <w:p w:rsidR="00CE7C77" w:rsidRPr="00A43B22" w:rsidRDefault="004A3273" w:rsidP="004A3273">
            <w:pPr>
              <w:snapToGrid w:val="0"/>
              <w:spacing w:before="120" w:after="120"/>
              <w:jc w:val="both"/>
              <w:rPr>
                <w:rFonts w:ascii="Tahoma" w:hAnsi="Tahoma" w:cs="Tahoma"/>
                <w:bCs/>
                <w:sz w:val="18"/>
                <w:szCs w:val="18"/>
              </w:rPr>
            </w:pPr>
            <w:r w:rsidRPr="00A43B22">
              <w:rPr>
                <w:rFonts w:ascii="Tahoma" w:hAnsi="Tahoma" w:cs="Tahoma"/>
                <w:bCs/>
                <w:sz w:val="18"/>
                <w:szCs w:val="18"/>
              </w:rPr>
              <w:t>E’ stata effettuata preventivamente la valutazione sulla congruità economica dell'offerta dei soggetti in house, avendo riguardo dell’oggetto e del valore della prestazione, dando conto nella motivazione del provvedimento di affidamento delle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r w:rsidR="006969C9" w:rsidRPr="00A43B22">
              <w:rPr>
                <w:rFonts w:ascii="Tahoma" w:hAnsi="Tahoma" w:cs="Tahoma"/>
                <w:bCs/>
                <w:sz w:val="18"/>
                <w:szCs w:val="18"/>
              </w:rPr>
              <w:t>?</w:t>
            </w:r>
          </w:p>
        </w:tc>
        <w:tc>
          <w:tcPr>
            <w:tcW w:w="1417" w:type="dxa"/>
            <w:shd w:val="clear" w:color="auto" w:fill="auto"/>
            <w:vAlign w:val="center"/>
          </w:tcPr>
          <w:p w:rsidR="00CE7C77" w:rsidRPr="00A43B22" w:rsidRDefault="004A3273" w:rsidP="004A3273">
            <w:pPr>
              <w:spacing w:before="60" w:after="60"/>
              <w:rPr>
                <w:rFonts w:ascii="Tahoma" w:hAnsi="Tahoma" w:cs="Tahoma"/>
                <w:bCs/>
                <w:sz w:val="18"/>
                <w:szCs w:val="18"/>
              </w:rPr>
            </w:pPr>
            <w:r w:rsidRPr="00A43B22">
              <w:rPr>
                <w:rFonts w:ascii="Tahoma" w:hAnsi="Tahoma" w:cs="Tahoma"/>
                <w:bCs/>
                <w:sz w:val="18"/>
                <w:szCs w:val="18"/>
              </w:rPr>
              <w:t>Art. 192, comma 2 D.Lgs. 50/2016</w:t>
            </w:r>
          </w:p>
        </w:tc>
        <w:tc>
          <w:tcPr>
            <w:tcW w:w="709" w:type="dxa"/>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CE7C77" w:rsidRPr="00A43B22" w:rsidRDefault="00CE7C77" w:rsidP="005107EE">
            <w:pPr>
              <w:rPr>
                <w:rFonts w:ascii="Tahoma" w:hAnsi="Tahoma" w:cs="Tahoma"/>
                <w:sz w:val="18"/>
                <w:szCs w:val="18"/>
                <w:lang w:val="de-DE"/>
              </w:rPr>
            </w:pPr>
          </w:p>
        </w:tc>
        <w:tc>
          <w:tcPr>
            <w:tcW w:w="5965" w:type="dxa"/>
            <w:shd w:val="clear" w:color="auto" w:fill="auto"/>
            <w:vAlign w:val="center"/>
          </w:tcPr>
          <w:p w:rsidR="00CE7C77" w:rsidRPr="00A43B22" w:rsidRDefault="00CE7C77" w:rsidP="005107EE">
            <w:pPr>
              <w:rPr>
                <w:rFonts w:ascii="Tahoma" w:hAnsi="Tahoma" w:cs="Tahoma"/>
                <w:sz w:val="18"/>
                <w:szCs w:val="18"/>
                <w:lang w:val="de-DE"/>
              </w:rPr>
            </w:pPr>
          </w:p>
        </w:tc>
      </w:tr>
      <w:tr w:rsidR="004A3273" w:rsidRPr="00A43B22" w:rsidTr="005107EE">
        <w:trPr>
          <w:trHeight w:val="567"/>
          <w:jc w:val="center"/>
        </w:trPr>
        <w:tc>
          <w:tcPr>
            <w:tcW w:w="440" w:type="dxa"/>
            <w:shd w:val="clear" w:color="auto" w:fill="auto"/>
            <w:vAlign w:val="center"/>
          </w:tcPr>
          <w:p w:rsidR="004A3273" w:rsidRPr="00A43B22" w:rsidRDefault="004A3273" w:rsidP="005107EE">
            <w:pPr>
              <w:jc w:val="center"/>
              <w:rPr>
                <w:rFonts w:ascii="Tahoma" w:hAnsi="Tahoma" w:cs="Tahoma"/>
                <w:sz w:val="18"/>
                <w:szCs w:val="18"/>
              </w:rPr>
            </w:pPr>
          </w:p>
        </w:tc>
        <w:tc>
          <w:tcPr>
            <w:tcW w:w="2674" w:type="dxa"/>
            <w:shd w:val="clear" w:color="auto" w:fill="auto"/>
            <w:vAlign w:val="center"/>
          </w:tcPr>
          <w:p w:rsidR="004A3273" w:rsidRPr="00A43B22" w:rsidRDefault="00174DF0" w:rsidP="00174DF0">
            <w:pPr>
              <w:snapToGrid w:val="0"/>
              <w:spacing w:before="120" w:after="120"/>
              <w:jc w:val="both"/>
              <w:rPr>
                <w:rFonts w:ascii="Tahoma" w:hAnsi="Tahoma" w:cs="Tahoma"/>
                <w:bCs/>
                <w:sz w:val="18"/>
                <w:szCs w:val="18"/>
              </w:rPr>
            </w:pPr>
            <w:r w:rsidRPr="00A43B22">
              <w:rPr>
                <w:rFonts w:ascii="Tahoma" w:hAnsi="Tahoma" w:cs="Tahoma"/>
                <w:bCs/>
                <w:sz w:val="18"/>
                <w:szCs w:val="18"/>
              </w:rPr>
              <w:t>E’ stata data evidenza</w:t>
            </w:r>
            <w:r w:rsidR="001D0BB4" w:rsidRPr="00A43B22">
              <w:rPr>
                <w:rFonts w:ascii="Tahoma" w:hAnsi="Tahoma" w:cs="Tahoma"/>
                <w:bCs/>
                <w:sz w:val="18"/>
                <w:szCs w:val="18"/>
              </w:rPr>
              <w:t xml:space="preserve"> sul profilo del committente nella sezione Amministrazione Trasparente</w:t>
            </w:r>
            <w:r w:rsidRPr="00A43B22">
              <w:rPr>
                <w:rFonts w:ascii="Tahoma" w:hAnsi="Tahoma" w:cs="Tahoma"/>
                <w:bCs/>
                <w:sz w:val="18"/>
                <w:szCs w:val="18"/>
              </w:rPr>
              <w:t xml:space="preserve">, in conformità alle disposizioni di </w:t>
            </w:r>
            <w:r w:rsidRPr="00A43B22">
              <w:rPr>
                <w:rFonts w:ascii="Tahoma" w:hAnsi="Tahoma" w:cs="Tahoma"/>
                <w:bCs/>
                <w:sz w:val="18"/>
                <w:szCs w:val="18"/>
              </w:rPr>
              <w:lastRenderedPageBreak/>
              <w:t>cui al decreto legislativo 14 marzo 2013, n. 33, in formato open-data, degli atti connessi all'affidamento?</w:t>
            </w:r>
          </w:p>
        </w:tc>
        <w:tc>
          <w:tcPr>
            <w:tcW w:w="1417" w:type="dxa"/>
            <w:shd w:val="clear" w:color="auto" w:fill="auto"/>
            <w:vAlign w:val="center"/>
          </w:tcPr>
          <w:p w:rsidR="004A3273" w:rsidRPr="00A43B22" w:rsidRDefault="004A3273" w:rsidP="005107EE">
            <w:pPr>
              <w:spacing w:before="60" w:after="60"/>
              <w:rPr>
                <w:rFonts w:ascii="Tahoma" w:hAnsi="Tahoma" w:cs="Tahoma"/>
                <w:bCs/>
                <w:sz w:val="18"/>
                <w:szCs w:val="18"/>
              </w:rPr>
            </w:pPr>
            <w:r w:rsidRPr="00A43B22">
              <w:rPr>
                <w:rFonts w:ascii="Tahoma" w:hAnsi="Tahoma" w:cs="Tahoma"/>
                <w:bCs/>
                <w:sz w:val="18"/>
                <w:szCs w:val="18"/>
              </w:rPr>
              <w:lastRenderedPageBreak/>
              <w:t>Art. 192, comma 3 D.Lgs. 50/2016</w:t>
            </w:r>
          </w:p>
        </w:tc>
        <w:tc>
          <w:tcPr>
            <w:tcW w:w="709" w:type="dxa"/>
            <w:shd w:val="clear" w:color="auto" w:fill="auto"/>
            <w:vAlign w:val="center"/>
          </w:tcPr>
          <w:p w:rsidR="004A3273" w:rsidRPr="00A43B22" w:rsidRDefault="004A3273" w:rsidP="005107EE">
            <w:pPr>
              <w:rPr>
                <w:rFonts w:ascii="Tahoma" w:hAnsi="Tahoma" w:cs="Tahoma"/>
                <w:sz w:val="18"/>
                <w:szCs w:val="18"/>
                <w:lang w:val="de-DE"/>
              </w:rPr>
            </w:pPr>
          </w:p>
        </w:tc>
        <w:tc>
          <w:tcPr>
            <w:tcW w:w="709" w:type="dxa"/>
            <w:tcBorders>
              <w:righ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1417" w:type="dxa"/>
            <w:tcBorders>
              <w:left w:val="single" w:sz="2" w:space="0" w:color="auto"/>
            </w:tcBorders>
            <w:shd w:val="clear" w:color="auto" w:fill="auto"/>
            <w:vAlign w:val="center"/>
          </w:tcPr>
          <w:p w:rsidR="004A3273" w:rsidRPr="00A43B22" w:rsidRDefault="004A3273" w:rsidP="005107EE">
            <w:pPr>
              <w:rPr>
                <w:rFonts w:ascii="Tahoma" w:hAnsi="Tahoma" w:cs="Tahoma"/>
                <w:sz w:val="18"/>
                <w:szCs w:val="18"/>
                <w:lang w:val="de-DE"/>
              </w:rPr>
            </w:pPr>
          </w:p>
        </w:tc>
        <w:tc>
          <w:tcPr>
            <w:tcW w:w="5965" w:type="dxa"/>
            <w:shd w:val="clear" w:color="auto" w:fill="auto"/>
            <w:vAlign w:val="center"/>
          </w:tcPr>
          <w:p w:rsidR="004A3273" w:rsidRPr="00A43B22" w:rsidRDefault="004A3273" w:rsidP="005107EE">
            <w:pPr>
              <w:rPr>
                <w:rFonts w:ascii="Tahoma" w:hAnsi="Tahoma" w:cs="Tahoma"/>
                <w:sz w:val="18"/>
                <w:szCs w:val="18"/>
                <w:lang w:val="de-DE"/>
              </w:rPr>
            </w:pPr>
          </w:p>
        </w:tc>
      </w:tr>
      <w:tr w:rsidR="005107EE" w:rsidRPr="00A43B22" w:rsidTr="005107EE">
        <w:trPr>
          <w:trHeight w:val="567"/>
          <w:jc w:val="center"/>
        </w:trPr>
        <w:tc>
          <w:tcPr>
            <w:tcW w:w="14040" w:type="dxa"/>
            <w:gridSpan w:val="8"/>
            <w:shd w:val="clear" w:color="auto" w:fill="auto"/>
            <w:vAlign w:val="center"/>
          </w:tcPr>
          <w:p w:rsidR="005107EE" w:rsidRPr="00A43B22" w:rsidRDefault="005107EE" w:rsidP="005107EE">
            <w:pPr>
              <w:rPr>
                <w:rFonts w:ascii="Tahoma" w:hAnsi="Tahoma" w:cs="Tahoma"/>
                <w:sz w:val="18"/>
                <w:szCs w:val="18"/>
                <w:lang w:val="de-DE"/>
              </w:rPr>
            </w:pPr>
            <w:r w:rsidRPr="00A43B22">
              <w:rPr>
                <w:rFonts w:ascii="Tahoma" w:hAnsi="Tahoma" w:cs="Tahoma"/>
                <w:b/>
                <w:bCs/>
                <w:sz w:val="18"/>
                <w:szCs w:val="18"/>
              </w:rPr>
              <w:lastRenderedPageBreak/>
              <w:t>SOTTO SEZIONE II – ADEMPIMENTI EFFETTUATI NELLO SVOLGIMENTO DELLA PROCEDURA</w:t>
            </w:r>
          </w:p>
        </w:tc>
      </w:tr>
      <w:tr w:rsidR="004E1CEC" w:rsidRPr="00A43B22" w:rsidTr="005107EE">
        <w:trPr>
          <w:trHeight w:val="567"/>
          <w:jc w:val="center"/>
        </w:trPr>
        <w:tc>
          <w:tcPr>
            <w:tcW w:w="440" w:type="dxa"/>
            <w:shd w:val="clear" w:color="auto" w:fill="auto"/>
            <w:vAlign w:val="center"/>
          </w:tcPr>
          <w:p w:rsidR="004E1CEC" w:rsidRPr="00A43B22" w:rsidRDefault="004E1CEC" w:rsidP="00803F02">
            <w:pPr>
              <w:jc w:val="center"/>
              <w:rPr>
                <w:rFonts w:ascii="Tahoma" w:hAnsi="Tahoma" w:cs="Tahoma"/>
                <w:sz w:val="18"/>
                <w:szCs w:val="18"/>
              </w:rPr>
            </w:pPr>
          </w:p>
        </w:tc>
        <w:tc>
          <w:tcPr>
            <w:tcW w:w="2674" w:type="dxa"/>
            <w:shd w:val="clear" w:color="auto" w:fill="auto"/>
            <w:vAlign w:val="center"/>
          </w:tcPr>
          <w:p w:rsidR="004E1CEC" w:rsidRPr="00A43B22" w:rsidRDefault="004E1CEC"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state rispettate le forme di pubblicità previste per la pubblicazione </w:t>
            </w:r>
            <w:r w:rsidR="00B57A7C" w:rsidRPr="00A43B22">
              <w:rPr>
                <w:rFonts w:ascii="Tahoma" w:hAnsi="Tahoma" w:cs="Tahoma"/>
                <w:bCs/>
                <w:sz w:val="18"/>
                <w:szCs w:val="18"/>
              </w:rPr>
              <w:t xml:space="preserve">degli avvisi, dei </w:t>
            </w:r>
            <w:r w:rsidRPr="00A43B22">
              <w:rPr>
                <w:rFonts w:ascii="Tahoma" w:hAnsi="Tahoma" w:cs="Tahoma"/>
                <w:bCs/>
                <w:sz w:val="18"/>
                <w:szCs w:val="18"/>
              </w:rPr>
              <w:t>bandi e degl</w:t>
            </w:r>
            <w:r w:rsidR="000134B5" w:rsidRPr="00A43B22">
              <w:rPr>
                <w:rFonts w:ascii="Tahoma" w:hAnsi="Tahoma" w:cs="Tahoma"/>
                <w:bCs/>
                <w:sz w:val="18"/>
                <w:szCs w:val="18"/>
              </w:rPr>
              <w:t>i avvisi sui risultati delle pro</w:t>
            </w:r>
            <w:r w:rsidRPr="00A43B22">
              <w:rPr>
                <w:rFonts w:ascii="Tahoma" w:hAnsi="Tahoma" w:cs="Tahoma"/>
                <w:bCs/>
                <w:sz w:val="18"/>
                <w:szCs w:val="18"/>
              </w:rPr>
              <w:t>cedure di aff</w:t>
            </w:r>
            <w:r w:rsidR="000134B5" w:rsidRPr="00A43B22">
              <w:rPr>
                <w:rFonts w:ascii="Tahoma" w:hAnsi="Tahoma" w:cs="Tahoma"/>
                <w:bCs/>
                <w:sz w:val="18"/>
                <w:szCs w:val="18"/>
              </w:rPr>
              <w:t>id</w:t>
            </w:r>
            <w:r w:rsidRPr="00A43B22">
              <w:rPr>
                <w:rFonts w:ascii="Tahoma" w:hAnsi="Tahoma" w:cs="Tahoma"/>
                <w:bCs/>
                <w:sz w:val="18"/>
                <w:szCs w:val="18"/>
              </w:rPr>
              <w:t>amento?</w:t>
            </w:r>
          </w:p>
        </w:tc>
        <w:tc>
          <w:tcPr>
            <w:tcW w:w="1417" w:type="dxa"/>
            <w:shd w:val="clear" w:color="auto" w:fill="auto"/>
            <w:vAlign w:val="center"/>
          </w:tcPr>
          <w:p w:rsidR="004E1CEC" w:rsidRPr="00A43B22" w:rsidRDefault="000134B5" w:rsidP="000134B5">
            <w:pPr>
              <w:spacing w:before="60" w:after="60"/>
              <w:jc w:val="both"/>
              <w:rPr>
                <w:rFonts w:ascii="Tahoma" w:hAnsi="Tahoma" w:cs="Tahoma"/>
                <w:bCs/>
                <w:sz w:val="18"/>
                <w:szCs w:val="18"/>
              </w:rPr>
            </w:pPr>
            <w:r w:rsidRPr="00A43B22">
              <w:rPr>
                <w:rFonts w:ascii="Tahoma" w:hAnsi="Tahoma" w:cs="Tahoma"/>
                <w:bCs/>
                <w:sz w:val="18"/>
                <w:szCs w:val="18"/>
              </w:rPr>
              <w:t>Art. 29, commi 1 e 2, 36, commi 2 e 9, 72, 73, 98, 216, comma 11, D.lgs. n. 50/2016 e  Decreto ministeriale infrastrutture e trasporti 2 dicembre 2016</w:t>
            </w:r>
          </w:p>
        </w:tc>
        <w:tc>
          <w:tcPr>
            <w:tcW w:w="709" w:type="dxa"/>
            <w:shd w:val="clear" w:color="auto" w:fill="auto"/>
            <w:vAlign w:val="center"/>
          </w:tcPr>
          <w:p w:rsidR="004E1CEC" w:rsidRPr="00A43B22" w:rsidRDefault="004E1CE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4E1CEC" w:rsidRPr="00A43B22" w:rsidRDefault="004E1CEC" w:rsidP="00803F02">
            <w:pPr>
              <w:rPr>
                <w:rFonts w:ascii="Tahoma" w:hAnsi="Tahoma" w:cs="Tahoma"/>
                <w:sz w:val="18"/>
                <w:szCs w:val="18"/>
                <w:lang w:val="de-DE"/>
              </w:rPr>
            </w:pPr>
          </w:p>
        </w:tc>
        <w:tc>
          <w:tcPr>
            <w:tcW w:w="5965" w:type="dxa"/>
            <w:shd w:val="clear" w:color="auto" w:fill="auto"/>
            <w:vAlign w:val="center"/>
          </w:tcPr>
          <w:p w:rsidR="004E1CEC" w:rsidRPr="00A43B22" w:rsidRDefault="004E1CEC"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E’ presente una autodichiarazione dei requisiti indicati nell’art. 80 del D.Lgs. 50/2016?</w:t>
            </w:r>
          </w:p>
        </w:tc>
        <w:tc>
          <w:tcPr>
            <w:tcW w:w="1417" w:type="dxa"/>
            <w:shd w:val="clear" w:color="auto" w:fill="auto"/>
            <w:vAlign w:val="center"/>
          </w:tcPr>
          <w:p w:rsidR="00803F02" w:rsidRPr="00A43B22" w:rsidRDefault="00803F02" w:rsidP="00803F02">
            <w:pPr>
              <w:spacing w:before="60" w:after="60"/>
              <w:jc w:val="both"/>
              <w:rPr>
                <w:rFonts w:ascii="Tahoma" w:hAnsi="Tahoma" w:cs="Tahoma"/>
                <w:bCs/>
                <w:sz w:val="18"/>
                <w:szCs w:val="18"/>
              </w:rPr>
            </w:pPr>
            <w:r w:rsidRPr="00A43B22">
              <w:rPr>
                <w:rFonts w:ascii="Tahoma" w:hAnsi="Tahoma" w:cs="Tahoma"/>
                <w:bCs/>
                <w:sz w:val="18"/>
                <w:szCs w:val="18"/>
              </w:rPr>
              <w:t>Art. 80,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1D0BB4" w:rsidRPr="00A43B22" w:rsidTr="005107EE">
        <w:trPr>
          <w:trHeight w:val="567"/>
          <w:jc w:val="center"/>
        </w:trPr>
        <w:tc>
          <w:tcPr>
            <w:tcW w:w="440" w:type="dxa"/>
            <w:shd w:val="clear" w:color="auto" w:fill="auto"/>
            <w:vAlign w:val="center"/>
          </w:tcPr>
          <w:p w:rsidR="001D0BB4" w:rsidRPr="00A43B22" w:rsidRDefault="001D0BB4" w:rsidP="00803F02">
            <w:pPr>
              <w:jc w:val="center"/>
              <w:rPr>
                <w:rFonts w:ascii="Tahoma" w:hAnsi="Tahoma" w:cs="Tahoma"/>
                <w:sz w:val="18"/>
                <w:szCs w:val="18"/>
              </w:rPr>
            </w:pPr>
          </w:p>
        </w:tc>
        <w:tc>
          <w:tcPr>
            <w:tcW w:w="2674" w:type="dxa"/>
            <w:shd w:val="clear" w:color="auto" w:fill="auto"/>
            <w:vAlign w:val="center"/>
          </w:tcPr>
          <w:p w:rsidR="001D0BB4" w:rsidRPr="00A43B22" w:rsidRDefault="001D0BB4" w:rsidP="00803F02">
            <w:pPr>
              <w:snapToGrid w:val="0"/>
              <w:spacing w:before="120" w:after="120"/>
              <w:jc w:val="both"/>
              <w:rPr>
                <w:rFonts w:ascii="Tahoma" w:hAnsi="Tahoma" w:cs="Tahoma"/>
                <w:bCs/>
                <w:sz w:val="18"/>
                <w:szCs w:val="18"/>
              </w:rPr>
            </w:pPr>
            <w:r w:rsidRPr="00A43B22">
              <w:rPr>
                <w:rFonts w:ascii="Tahoma" w:hAnsi="Tahoma" w:cs="Tahoma"/>
                <w:bCs/>
                <w:sz w:val="18"/>
                <w:szCs w:val="18"/>
              </w:rPr>
              <w:t>È stato presentato il DGUE redatto secondo quanto previsto dall’art. 85 del Dlgs. n. 50/2016</w:t>
            </w:r>
          </w:p>
        </w:tc>
        <w:tc>
          <w:tcPr>
            <w:tcW w:w="1417" w:type="dxa"/>
            <w:shd w:val="clear" w:color="auto" w:fill="auto"/>
            <w:vAlign w:val="center"/>
          </w:tcPr>
          <w:p w:rsidR="001D0BB4" w:rsidRPr="00A43B22" w:rsidRDefault="001D0BB4" w:rsidP="001D0BB4">
            <w:pPr>
              <w:spacing w:before="60" w:after="60"/>
              <w:rPr>
                <w:rFonts w:ascii="Tahoma" w:hAnsi="Tahoma" w:cs="Tahoma"/>
                <w:bCs/>
                <w:sz w:val="18"/>
                <w:szCs w:val="18"/>
              </w:rPr>
            </w:pPr>
            <w:r w:rsidRPr="00A43B22">
              <w:rPr>
                <w:rFonts w:ascii="Tahoma" w:hAnsi="Tahoma" w:cs="Tahoma"/>
                <w:bCs/>
                <w:sz w:val="18"/>
                <w:szCs w:val="18"/>
              </w:rPr>
              <w:t>Art. . 85, Dlgs. n. 50/2016</w:t>
            </w:r>
          </w:p>
        </w:tc>
        <w:tc>
          <w:tcPr>
            <w:tcW w:w="709" w:type="dxa"/>
            <w:shd w:val="clear" w:color="auto" w:fill="auto"/>
            <w:vAlign w:val="center"/>
          </w:tcPr>
          <w:p w:rsidR="001D0BB4" w:rsidRPr="00A43B22" w:rsidRDefault="001D0BB4"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1D0BB4" w:rsidRPr="00A43B22" w:rsidRDefault="001D0BB4" w:rsidP="00803F02">
            <w:pPr>
              <w:rPr>
                <w:rFonts w:ascii="Tahoma" w:hAnsi="Tahoma" w:cs="Tahoma"/>
                <w:sz w:val="18"/>
                <w:szCs w:val="18"/>
                <w:lang w:val="de-DE"/>
              </w:rPr>
            </w:pPr>
          </w:p>
        </w:tc>
        <w:tc>
          <w:tcPr>
            <w:tcW w:w="5965" w:type="dxa"/>
            <w:shd w:val="clear" w:color="auto" w:fill="auto"/>
            <w:vAlign w:val="center"/>
          </w:tcPr>
          <w:p w:rsidR="001D0BB4" w:rsidRPr="00A43B22" w:rsidRDefault="001D0BB4"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Nel caso di offerta economicamente più vantaggiosa è stata nominata la Commissione giudicatrice?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77,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Sono stati pubblicati i nomi e i </w:t>
            </w:r>
            <w:r w:rsidRPr="00A43B22">
              <w:rPr>
                <w:rFonts w:ascii="Tahoma" w:hAnsi="Tahoma" w:cs="Tahoma"/>
                <w:bCs/>
                <w:i/>
                <w:sz w:val="18"/>
                <w:szCs w:val="18"/>
              </w:rPr>
              <w:t xml:space="preserve">curricula </w:t>
            </w:r>
            <w:r w:rsidRPr="00A43B22">
              <w:rPr>
                <w:rFonts w:ascii="Tahoma" w:hAnsi="Tahoma" w:cs="Tahoma"/>
                <w:bCs/>
                <w:sz w:val="18"/>
                <w:szCs w:val="18"/>
              </w:rPr>
              <w:t>della commissione giudicatrice?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29, comma 1,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1D0BB4">
            <w:pPr>
              <w:snapToGrid w:val="0"/>
              <w:spacing w:before="120" w:after="120"/>
              <w:jc w:val="both"/>
              <w:rPr>
                <w:rFonts w:ascii="Tahoma" w:hAnsi="Tahoma" w:cs="Tahoma"/>
                <w:bCs/>
                <w:sz w:val="18"/>
                <w:szCs w:val="18"/>
              </w:rPr>
            </w:pPr>
            <w:r w:rsidRPr="00A43B22">
              <w:rPr>
                <w:rFonts w:ascii="Tahoma" w:hAnsi="Tahoma" w:cs="Tahoma"/>
                <w:bCs/>
                <w:sz w:val="18"/>
                <w:szCs w:val="18"/>
              </w:rPr>
              <w:t>Al momento dell'accettazione dell'incarico, i commissari dichiarano ai sensi dell'articolo 47 del decreto del Presidente della Repubblica 28 dicembre 2000, n. 445, l'inesistenza delle cause di incompatibilità e di astensione di cui ai commi 4, 5 e 6</w:t>
            </w:r>
            <w:r w:rsidR="001D0BB4" w:rsidRPr="00A43B22">
              <w:rPr>
                <w:rFonts w:ascii="Tahoma" w:hAnsi="Tahoma" w:cs="Tahoma"/>
                <w:bCs/>
                <w:sz w:val="18"/>
                <w:szCs w:val="18"/>
              </w:rPr>
              <w:t xml:space="preserve"> accertata dalla stazione appaltante ai sensi del comma 9 dell’art. 77?</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77, comma 9,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Il provvedimento di esclusione dalla procedura e le ammissioni all’esito della valutazione dei requisiti sono stati pubblicati sul Profilo del committente</w:t>
            </w:r>
            <w:r w:rsidR="001D0BB4" w:rsidRPr="00A43B22">
              <w:rPr>
                <w:rFonts w:ascii="Tahoma" w:hAnsi="Tahoma" w:cs="Tahoma"/>
                <w:bCs/>
                <w:sz w:val="18"/>
                <w:szCs w:val="18"/>
              </w:rPr>
              <w:t>, sezione Amministrazione Trasparente</w:t>
            </w:r>
            <w:r w:rsidR="0094652B" w:rsidRPr="00A43B22">
              <w:rPr>
                <w:rFonts w:ascii="Tahoma" w:hAnsi="Tahoma" w:cs="Tahoma"/>
                <w:bCs/>
                <w:sz w:val="18"/>
                <w:szCs w:val="18"/>
              </w:rPr>
              <w:t xml:space="preserve"> </w:t>
            </w:r>
            <w:r w:rsidRPr="00A43B22">
              <w:rPr>
                <w:rFonts w:ascii="Tahoma" w:hAnsi="Tahoma" w:cs="Tahoma"/>
                <w:bCs/>
                <w:sz w:val="18"/>
                <w:szCs w:val="18"/>
              </w:rPr>
              <w:t xml:space="preserve">entro i 2 giorni successivi alla data di adozione? </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29, comma 1,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Il provvedimento di </w:t>
            </w:r>
            <w:r w:rsidR="004705F7" w:rsidRPr="00A43B22">
              <w:rPr>
                <w:rFonts w:ascii="Tahoma" w:hAnsi="Tahoma" w:cs="Tahoma"/>
                <w:bCs/>
                <w:sz w:val="18"/>
                <w:szCs w:val="18"/>
              </w:rPr>
              <w:t>c</w:t>
            </w:r>
            <w:r w:rsidR="001D0BB4" w:rsidRPr="00A43B22">
              <w:rPr>
                <w:rFonts w:ascii="Tahoma" w:hAnsi="Tahoma" w:cs="Tahoma"/>
                <w:bCs/>
                <w:sz w:val="18"/>
                <w:szCs w:val="18"/>
              </w:rPr>
              <w:t>u</w:t>
            </w:r>
            <w:r w:rsidR="004705F7" w:rsidRPr="00A43B22">
              <w:rPr>
                <w:rFonts w:ascii="Tahoma" w:hAnsi="Tahoma" w:cs="Tahoma"/>
                <w:bCs/>
                <w:sz w:val="18"/>
                <w:szCs w:val="18"/>
              </w:rPr>
              <w:t xml:space="preserve">i al punto precedente di ammissione e di </w:t>
            </w:r>
            <w:r w:rsidRPr="00A43B22">
              <w:rPr>
                <w:rFonts w:ascii="Tahoma" w:hAnsi="Tahoma" w:cs="Tahoma"/>
                <w:bCs/>
                <w:sz w:val="18"/>
                <w:szCs w:val="18"/>
              </w:rPr>
              <w:t xml:space="preserve">esclusione dalla procedura è stato comunicato ai concorrenti mediante PEC entro i 2 giorni successivi alla data di adozione? </w:t>
            </w:r>
          </w:p>
        </w:tc>
        <w:tc>
          <w:tcPr>
            <w:tcW w:w="1417" w:type="dxa"/>
            <w:shd w:val="clear" w:color="auto" w:fill="auto"/>
            <w:vAlign w:val="center"/>
          </w:tcPr>
          <w:p w:rsidR="00803F02" w:rsidRPr="00A43B22" w:rsidRDefault="00803F02" w:rsidP="00803F02">
            <w:pPr>
              <w:snapToGrid w:val="0"/>
              <w:spacing w:before="120" w:after="120"/>
              <w:rPr>
                <w:rFonts w:ascii="Tahoma" w:hAnsi="Tahoma" w:cs="Tahoma"/>
                <w:bCs/>
                <w:sz w:val="18"/>
                <w:szCs w:val="18"/>
              </w:rPr>
            </w:pPr>
            <w:r w:rsidRPr="00A43B22">
              <w:rPr>
                <w:rFonts w:ascii="Tahoma" w:hAnsi="Tahoma" w:cs="Tahoma"/>
                <w:bCs/>
                <w:sz w:val="18"/>
                <w:szCs w:val="18"/>
              </w:rPr>
              <w:t>Art. 29, comma 1,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E’ stato redatto un verbale delle sedute?</w:t>
            </w:r>
          </w:p>
        </w:tc>
        <w:tc>
          <w:tcPr>
            <w:tcW w:w="1417" w:type="dxa"/>
            <w:shd w:val="clear" w:color="auto" w:fill="auto"/>
          </w:tcPr>
          <w:p w:rsidR="00803F02" w:rsidRPr="00A43B22" w:rsidRDefault="00803F02" w:rsidP="00803F02">
            <w:pPr>
              <w:spacing w:before="60" w:after="60"/>
              <w:rPr>
                <w:rFonts w:ascii="Tahoma" w:hAnsi="Tahoma" w:cs="Tahoma"/>
                <w:b/>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4705F7" w:rsidRPr="00A43B22" w:rsidTr="005107EE">
        <w:trPr>
          <w:trHeight w:val="567"/>
          <w:jc w:val="center"/>
        </w:trPr>
        <w:tc>
          <w:tcPr>
            <w:tcW w:w="440" w:type="dxa"/>
            <w:shd w:val="clear" w:color="auto" w:fill="auto"/>
            <w:vAlign w:val="center"/>
          </w:tcPr>
          <w:p w:rsidR="004705F7" w:rsidRPr="00A43B22" w:rsidRDefault="004705F7" w:rsidP="00803F02">
            <w:pPr>
              <w:jc w:val="center"/>
              <w:rPr>
                <w:rFonts w:ascii="Tahoma" w:hAnsi="Tahoma" w:cs="Tahoma"/>
                <w:sz w:val="18"/>
                <w:szCs w:val="18"/>
              </w:rPr>
            </w:pPr>
          </w:p>
        </w:tc>
        <w:tc>
          <w:tcPr>
            <w:tcW w:w="2674" w:type="dxa"/>
            <w:shd w:val="clear" w:color="auto" w:fill="auto"/>
            <w:vAlign w:val="center"/>
          </w:tcPr>
          <w:p w:rsidR="004705F7" w:rsidRPr="00A43B22" w:rsidRDefault="004705F7" w:rsidP="004705F7">
            <w:pPr>
              <w:snapToGrid w:val="0"/>
              <w:spacing w:before="120" w:after="120"/>
              <w:jc w:val="both"/>
              <w:rPr>
                <w:rFonts w:ascii="Tahoma" w:hAnsi="Tahoma" w:cs="Tahoma"/>
                <w:bCs/>
                <w:sz w:val="18"/>
                <w:szCs w:val="18"/>
              </w:rPr>
            </w:pPr>
            <w:r w:rsidRPr="00A43B22">
              <w:rPr>
                <w:rFonts w:ascii="Tahoma" w:hAnsi="Tahoma" w:cs="Tahoma"/>
                <w:bCs/>
                <w:sz w:val="18"/>
                <w:szCs w:val="18"/>
              </w:rPr>
              <w:t>Nell'offerta economica l'operatore economico ha indicato i propri costi della manodopera</w:t>
            </w:r>
            <w:r w:rsidR="001D0BB4" w:rsidRPr="00A43B22">
              <w:rPr>
                <w:rFonts w:ascii="Tahoma" w:hAnsi="Tahoma" w:cs="Tahoma"/>
                <w:bCs/>
                <w:sz w:val="18"/>
                <w:szCs w:val="18"/>
              </w:rPr>
              <w:t xml:space="preserve"> (dal 20</w:t>
            </w:r>
            <w:r w:rsidR="005C3C96" w:rsidRPr="00A43B22">
              <w:rPr>
                <w:rFonts w:ascii="Tahoma" w:hAnsi="Tahoma" w:cs="Tahoma"/>
                <w:bCs/>
                <w:sz w:val="18"/>
                <w:szCs w:val="18"/>
              </w:rPr>
              <w:t xml:space="preserve"> maggio 2017)</w:t>
            </w:r>
            <w:r w:rsidRPr="00A43B22">
              <w:rPr>
                <w:rFonts w:ascii="Tahoma" w:hAnsi="Tahoma" w:cs="Tahoma"/>
                <w:bCs/>
                <w:sz w:val="18"/>
                <w:szCs w:val="18"/>
              </w:rPr>
              <w:t xml:space="preserve"> e gli oneri aziendali concernenti l'adempimento delle disposizioni in materia di salute e sicurezza sui luoghi di lavoro.</w:t>
            </w:r>
          </w:p>
        </w:tc>
        <w:tc>
          <w:tcPr>
            <w:tcW w:w="1417" w:type="dxa"/>
            <w:shd w:val="clear" w:color="auto" w:fill="auto"/>
          </w:tcPr>
          <w:p w:rsidR="004705F7" w:rsidRPr="00A43B22" w:rsidRDefault="005C3C96" w:rsidP="00803F02">
            <w:pPr>
              <w:spacing w:before="120" w:after="120"/>
              <w:rPr>
                <w:rFonts w:ascii="Tahoma" w:hAnsi="Tahoma" w:cs="Tahoma"/>
                <w:bCs/>
                <w:sz w:val="18"/>
                <w:szCs w:val="18"/>
              </w:rPr>
            </w:pPr>
            <w:r w:rsidRPr="00A43B22">
              <w:rPr>
                <w:rFonts w:ascii="Tahoma" w:hAnsi="Tahoma" w:cs="Tahoma"/>
                <w:bCs/>
                <w:sz w:val="18"/>
                <w:szCs w:val="18"/>
              </w:rPr>
              <w:t>Art. 95, comma 10 Dlgs. n. 50/2016</w:t>
            </w:r>
          </w:p>
        </w:tc>
        <w:tc>
          <w:tcPr>
            <w:tcW w:w="709" w:type="dxa"/>
            <w:shd w:val="clear" w:color="auto" w:fill="auto"/>
            <w:vAlign w:val="center"/>
          </w:tcPr>
          <w:p w:rsidR="004705F7" w:rsidRPr="00A43B22" w:rsidRDefault="004705F7"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4705F7" w:rsidRPr="00A43B22" w:rsidRDefault="004705F7" w:rsidP="00803F02">
            <w:pPr>
              <w:rPr>
                <w:rFonts w:ascii="Tahoma" w:hAnsi="Tahoma" w:cs="Tahoma"/>
                <w:sz w:val="18"/>
                <w:szCs w:val="18"/>
                <w:lang w:val="de-DE"/>
              </w:rPr>
            </w:pPr>
          </w:p>
        </w:tc>
        <w:tc>
          <w:tcPr>
            <w:tcW w:w="5965" w:type="dxa"/>
            <w:shd w:val="clear" w:color="auto" w:fill="auto"/>
            <w:vAlign w:val="center"/>
          </w:tcPr>
          <w:p w:rsidR="004705F7" w:rsidRPr="00A43B22" w:rsidRDefault="004705F7" w:rsidP="00803F02">
            <w:pPr>
              <w:rPr>
                <w:rFonts w:ascii="Tahoma" w:hAnsi="Tahoma" w:cs="Tahoma"/>
                <w:sz w:val="18"/>
                <w:szCs w:val="18"/>
                <w:lang w:val="de-DE"/>
              </w:rPr>
            </w:pPr>
          </w:p>
        </w:tc>
      </w:tr>
      <w:tr w:rsidR="00B57A7C" w:rsidRPr="00A43B22" w:rsidTr="005107EE">
        <w:trPr>
          <w:trHeight w:val="567"/>
          <w:jc w:val="center"/>
        </w:trPr>
        <w:tc>
          <w:tcPr>
            <w:tcW w:w="440" w:type="dxa"/>
            <w:shd w:val="clear" w:color="auto" w:fill="auto"/>
            <w:vAlign w:val="center"/>
          </w:tcPr>
          <w:p w:rsidR="00B57A7C" w:rsidRPr="00A43B22" w:rsidRDefault="00B57A7C" w:rsidP="00803F02">
            <w:pPr>
              <w:jc w:val="center"/>
              <w:rPr>
                <w:rFonts w:ascii="Tahoma" w:hAnsi="Tahoma" w:cs="Tahoma"/>
                <w:sz w:val="18"/>
                <w:szCs w:val="18"/>
              </w:rPr>
            </w:pPr>
          </w:p>
        </w:tc>
        <w:tc>
          <w:tcPr>
            <w:tcW w:w="2674" w:type="dxa"/>
            <w:shd w:val="clear" w:color="auto" w:fill="auto"/>
            <w:vAlign w:val="center"/>
          </w:tcPr>
          <w:p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Si è proceduto alla verifica delle offerte anormalmente basse ai sensi dell’art. 97 d.lgs. n. 50/2016?</w:t>
            </w:r>
          </w:p>
        </w:tc>
        <w:tc>
          <w:tcPr>
            <w:tcW w:w="1417" w:type="dxa"/>
            <w:shd w:val="clear" w:color="auto" w:fill="auto"/>
          </w:tcPr>
          <w:p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Art. 97, D.lgs n. 50/2016</w:t>
            </w:r>
          </w:p>
        </w:tc>
        <w:tc>
          <w:tcPr>
            <w:tcW w:w="709" w:type="dxa"/>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5965" w:type="dxa"/>
            <w:shd w:val="clear" w:color="auto" w:fill="auto"/>
            <w:vAlign w:val="center"/>
          </w:tcPr>
          <w:p w:rsidR="00B57A7C" w:rsidRPr="00A43B22" w:rsidRDefault="00B57A7C" w:rsidP="00803F02">
            <w:pPr>
              <w:rPr>
                <w:rFonts w:ascii="Tahoma" w:hAnsi="Tahoma" w:cs="Tahoma"/>
                <w:sz w:val="18"/>
                <w:szCs w:val="18"/>
                <w:lang w:val="de-DE"/>
              </w:rPr>
            </w:pPr>
          </w:p>
        </w:tc>
      </w:tr>
      <w:tr w:rsidR="00B57A7C" w:rsidRPr="00A43B22" w:rsidTr="005107EE">
        <w:trPr>
          <w:trHeight w:val="567"/>
          <w:jc w:val="center"/>
        </w:trPr>
        <w:tc>
          <w:tcPr>
            <w:tcW w:w="440" w:type="dxa"/>
            <w:shd w:val="clear" w:color="auto" w:fill="auto"/>
            <w:vAlign w:val="center"/>
          </w:tcPr>
          <w:p w:rsidR="00B57A7C" w:rsidRPr="00A43B22" w:rsidRDefault="00B57A7C" w:rsidP="00803F02">
            <w:pPr>
              <w:jc w:val="center"/>
              <w:rPr>
                <w:rFonts w:ascii="Tahoma" w:hAnsi="Tahoma" w:cs="Tahoma"/>
                <w:sz w:val="18"/>
                <w:szCs w:val="18"/>
              </w:rPr>
            </w:pPr>
          </w:p>
        </w:tc>
        <w:tc>
          <w:tcPr>
            <w:tcW w:w="2674" w:type="dxa"/>
            <w:shd w:val="clear" w:color="auto" w:fill="auto"/>
            <w:vAlign w:val="center"/>
          </w:tcPr>
          <w:p w:rsidR="00B57A7C" w:rsidRPr="00A43B22" w:rsidRDefault="00B57A7C" w:rsidP="00803F02">
            <w:pPr>
              <w:snapToGrid w:val="0"/>
              <w:spacing w:before="120" w:after="120"/>
              <w:jc w:val="both"/>
              <w:rPr>
                <w:rFonts w:ascii="Tahoma" w:hAnsi="Tahoma" w:cs="Tahoma"/>
                <w:bCs/>
                <w:sz w:val="18"/>
                <w:szCs w:val="18"/>
              </w:rPr>
            </w:pPr>
            <w:r w:rsidRPr="00A43B22">
              <w:rPr>
                <w:rFonts w:ascii="Tahoma" w:hAnsi="Tahoma" w:cs="Tahoma"/>
                <w:bCs/>
                <w:sz w:val="18"/>
                <w:szCs w:val="18"/>
              </w:rPr>
              <w:t>Il costo della manodopera indicato in sede di offerta dall’aggiudicatario è stato verificato ai sensi dell’art. 97, comma 5 lett. d) del D.lgs. n. 50/2016</w:t>
            </w:r>
          </w:p>
        </w:tc>
        <w:tc>
          <w:tcPr>
            <w:tcW w:w="1417" w:type="dxa"/>
            <w:shd w:val="clear" w:color="auto" w:fill="auto"/>
          </w:tcPr>
          <w:p w:rsidR="00B57A7C" w:rsidRPr="00A43B22" w:rsidRDefault="00B57A7C" w:rsidP="00803F02">
            <w:pPr>
              <w:spacing w:before="120" w:after="120"/>
              <w:rPr>
                <w:rFonts w:ascii="Tahoma" w:hAnsi="Tahoma" w:cs="Tahoma"/>
                <w:bCs/>
                <w:sz w:val="18"/>
                <w:szCs w:val="18"/>
              </w:rPr>
            </w:pPr>
            <w:r w:rsidRPr="00A43B22">
              <w:rPr>
                <w:rFonts w:ascii="Tahoma" w:hAnsi="Tahoma" w:cs="Tahoma"/>
                <w:bCs/>
                <w:sz w:val="18"/>
                <w:szCs w:val="18"/>
              </w:rPr>
              <w:t>Art. 95, comma 10 e 97, coma 5, comma 5 lett. d) D.lgs. n. 50/2016</w:t>
            </w:r>
          </w:p>
        </w:tc>
        <w:tc>
          <w:tcPr>
            <w:tcW w:w="709" w:type="dxa"/>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B57A7C" w:rsidRPr="00A43B22" w:rsidRDefault="00B57A7C" w:rsidP="00803F02">
            <w:pPr>
              <w:rPr>
                <w:rFonts w:ascii="Tahoma" w:hAnsi="Tahoma" w:cs="Tahoma"/>
                <w:sz w:val="18"/>
                <w:szCs w:val="18"/>
                <w:lang w:val="de-DE"/>
              </w:rPr>
            </w:pPr>
          </w:p>
        </w:tc>
        <w:tc>
          <w:tcPr>
            <w:tcW w:w="5965" w:type="dxa"/>
            <w:shd w:val="clear" w:color="auto" w:fill="auto"/>
            <w:vAlign w:val="center"/>
          </w:tcPr>
          <w:p w:rsidR="00B57A7C" w:rsidRPr="00A43B22" w:rsidRDefault="00B57A7C"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L’offerta è corredata dall’impegno di un fideiussore? </w:t>
            </w:r>
          </w:p>
        </w:tc>
        <w:tc>
          <w:tcPr>
            <w:tcW w:w="1417" w:type="dxa"/>
            <w:shd w:val="clear" w:color="auto" w:fill="auto"/>
          </w:tcPr>
          <w:p w:rsidR="00803F02" w:rsidRPr="00A43B22" w:rsidRDefault="00803F02" w:rsidP="00803F02">
            <w:pPr>
              <w:spacing w:before="120" w:after="120"/>
              <w:rPr>
                <w:rFonts w:ascii="Tahoma" w:hAnsi="Tahoma" w:cs="Tahoma"/>
                <w:bCs/>
                <w:sz w:val="18"/>
                <w:szCs w:val="18"/>
              </w:rPr>
            </w:pPr>
            <w:r w:rsidRPr="00A43B22">
              <w:rPr>
                <w:rFonts w:ascii="Tahoma" w:hAnsi="Tahoma" w:cs="Tahoma"/>
                <w:bCs/>
                <w:sz w:val="18"/>
                <w:szCs w:val="18"/>
              </w:rPr>
              <w:t>Art. 93, comma 8 DLgs. 50/2010</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Nell’offerta sono previsti servizi e forniture o parti di servizi e  forniture che si intendono subappaltare o concedere in cottimo</w:t>
            </w:r>
            <w:r w:rsidR="001D0BB4" w:rsidRPr="00A43B22">
              <w:rPr>
                <w:rFonts w:ascii="Tahoma" w:hAnsi="Tahoma" w:cs="Tahoma"/>
                <w:bCs/>
                <w:sz w:val="18"/>
                <w:szCs w:val="18"/>
              </w:rPr>
              <w:t xml:space="preserve"> nonché la terna dei subappaltatori</w:t>
            </w:r>
            <w:r w:rsidRPr="00A43B22">
              <w:rPr>
                <w:rFonts w:ascii="Tahoma" w:hAnsi="Tahoma" w:cs="Tahoma"/>
                <w:bCs/>
                <w:sz w:val="18"/>
                <w:szCs w:val="18"/>
              </w:rPr>
              <w:t xml:space="preserve">? </w:t>
            </w:r>
          </w:p>
          <w:p w:rsidR="005303C2" w:rsidRPr="00A43B22" w:rsidRDefault="005303C2" w:rsidP="00803F02">
            <w:pPr>
              <w:snapToGrid w:val="0"/>
              <w:spacing w:before="120" w:after="120"/>
              <w:jc w:val="both"/>
              <w:rPr>
                <w:rFonts w:ascii="Tahoma" w:hAnsi="Tahoma" w:cs="Tahoma"/>
                <w:bCs/>
                <w:sz w:val="18"/>
                <w:szCs w:val="18"/>
              </w:rPr>
            </w:pP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105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E’ stata svolta la verifica sulle offerte anomale?</w:t>
            </w:r>
          </w:p>
        </w:tc>
        <w:tc>
          <w:tcPr>
            <w:tcW w:w="1417" w:type="dxa"/>
            <w:shd w:val="clear" w:color="auto" w:fill="auto"/>
            <w:vAlign w:val="center"/>
          </w:tcPr>
          <w:p w:rsidR="00803F02" w:rsidRPr="00A43B22" w:rsidRDefault="00803F02" w:rsidP="00803F02">
            <w:pPr>
              <w:spacing w:before="60" w:after="60"/>
              <w:rPr>
                <w:rFonts w:ascii="Tahoma" w:hAnsi="Tahoma" w:cs="Tahoma"/>
                <w:bCs/>
                <w:sz w:val="18"/>
                <w:szCs w:val="18"/>
              </w:rPr>
            </w:pPr>
            <w:r w:rsidRPr="00A43B22">
              <w:rPr>
                <w:rFonts w:ascii="Tahoma" w:hAnsi="Tahoma" w:cs="Tahoma"/>
                <w:bCs/>
                <w:sz w:val="18"/>
                <w:szCs w:val="18"/>
              </w:rPr>
              <w:t>Art. 97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SOTTO SEZIONE III -  CONTROLLI</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Oltre all’aggiudicatario, sono stati svolti controlli su altri operatori economici?</w:t>
            </w:r>
          </w:p>
        </w:tc>
        <w:tc>
          <w:tcPr>
            <w:tcW w:w="1417" w:type="dxa"/>
            <w:shd w:val="clear" w:color="auto" w:fill="auto"/>
            <w:vAlign w:val="center"/>
          </w:tcPr>
          <w:p w:rsidR="00803F02" w:rsidRPr="00A43B22" w:rsidRDefault="00803F02">
            <w:pPr>
              <w:snapToGrid w:val="0"/>
              <w:spacing w:before="120" w:after="120"/>
              <w:jc w:val="center"/>
              <w:rPr>
                <w:rFonts w:ascii="Tahoma" w:hAnsi="Tahoma" w:cs="Tahoma"/>
                <w:bCs/>
                <w:sz w:val="18"/>
                <w:szCs w:val="18"/>
              </w:rPr>
            </w:pPr>
            <w:r w:rsidRPr="00A43B22">
              <w:rPr>
                <w:rFonts w:ascii="Tahoma" w:hAnsi="Tahoma" w:cs="Tahoma"/>
                <w:bCs/>
                <w:sz w:val="18"/>
                <w:szCs w:val="18"/>
              </w:rPr>
              <w:t xml:space="preserve">Art. 36, commi 5 e </w:t>
            </w:r>
            <w:r w:rsidR="001D0BB4" w:rsidRPr="00A43B22">
              <w:rPr>
                <w:rFonts w:ascii="Tahoma" w:hAnsi="Tahoma" w:cs="Tahoma"/>
                <w:bCs/>
                <w:sz w:val="18"/>
                <w:szCs w:val="18"/>
              </w:rPr>
              <w:t xml:space="preserve"> </w:t>
            </w:r>
            <w:r w:rsidR="00612596" w:rsidRPr="00A43B22">
              <w:rPr>
                <w:rFonts w:ascii="Tahoma" w:hAnsi="Tahoma" w:cs="Tahoma"/>
                <w:bCs/>
                <w:sz w:val="18"/>
                <w:szCs w:val="18"/>
              </w:rPr>
              <w:t>8</w:t>
            </w:r>
            <w:r w:rsidRPr="00A43B22">
              <w:rPr>
                <w:rFonts w:ascii="Tahoma" w:hAnsi="Tahoma" w:cs="Tahoma"/>
                <w:bCs/>
                <w:sz w:val="18"/>
                <w:szCs w:val="18"/>
              </w:rPr>
              <w:t>5</w:t>
            </w:r>
            <w:r w:rsidR="001D0BB4" w:rsidRPr="00A43B22">
              <w:rPr>
                <w:rFonts w:ascii="Tahoma" w:hAnsi="Tahoma" w:cs="Tahoma"/>
                <w:bCs/>
                <w:sz w:val="18"/>
                <w:szCs w:val="18"/>
              </w:rPr>
              <w:t>, comma 5</w:t>
            </w:r>
            <w:r w:rsidRPr="00A43B22">
              <w:rPr>
                <w:rFonts w:ascii="Tahoma" w:hAnsi="Tahoma" w:cs="Tahoma"/>
                <w:bCs/>
                <w:sz w:val="18"/>
                <w:szCs w:val="18"/>
              </w:rPr>
              <w:t xml:space="preserve">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 xml:space="preserve">Nella lettera di invio erano previsti i controlli sui requisiti economici e finanziari e tecnico  professionali? Se SI, sono stati effettuati tali controlli?  </w:t>
            </w:r>
          </w:p>
        </w:tc>
        <w:tc>
          <w:tcPr>
            <w:tcW w:w="1417" w:type="dxa"/>
            <w:shd w:val="clear" w:color="auto" w:fill="auto"/>
            <w:vAlign w:val="center"/>
          </w:tcPr>
          <w:p w:rsidR="00803F02" w:rsidRPr="00A43B22" w:rsidRDefault="00803F02">
            <w:pPr>
              <w:snapToGrid w:val="0"/>
              <w:spacing w:before="120" w:after="120"/>
              <w:jc w:val="both"/>
              <w:rPr>
                <w:rFonts w:ascii="Tahoma" w:hAnsi="Tahoma" w:cs="Tahoma"/>
                <w:bCs/>
                <w:sz w:val="18"/>
                <w:szCs w:val="18"/>
                <w:lang w:val="en-US"/>
              </w:rPr>
            </w:pPr>
            <w:r w:rsidRPr="00A43B22">
              <w:rPr>
                <w:rFonts w:ascii="Tahoma" w:hAnsi="Tahoma" w:cs="Tahoma"/>
                <w:bCs/>
                <w:sz w:val="18"/>
                <w:szCs w:val="18"/>
                <w:lang w:val="en-US"/>
              </w:rPr>
              <w:t>Art. 36, comm</w:t>
            </w:r>
            <w:r w:rsidR="00612596" w:rsidRPr="00A43B22">
              <w:rPr>
                <w:rFonts w:ascii="Tahoma" w:hAnsi="Tahoma" w:cs="Tahoma"/>
                <w:bCs/>
                <w:sz w:val="18"/>
                <w:szCs w:val="18"/>
                <w:lang w:val="en-US"/>
              </w:rPr>
              <w:t>a</w:t>
            </w:r>
            <w:r w:rsidRPr="00A43B22">
              <w:rPr>
                <w:rFonts w:ascii="Tahoma" w:hAnsi="Tahoma" w:cs="Tahoma"/>
                <w:bCs/>
                <w:sz w:val="18"/>
                <w:szCs w:val="18"/>
                <w:lang w:val="en-US"/>
              </w:rPr>
              <w:t xml:space="preserve"> 5 e art. 83 del D.Lgs.50/2016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lang w:val="en-US"/>
              </w:rPr>
            </w:pPr>
          </w:p>
        </w:tc>
        <w:tc>
          <w:tcPr>
            <w:tcW w:w="2674"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L’aggiudicazione è stata comunicata, entro i 5 giorni successivi a tutti soggetti indicati dall’art. 76 comma 5 del D.Lgs.50/16?</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Art. 76, comma 5 D.Lgs. 50/2016</w:t>
            </w:r>
          </w:p>
          <w:p w:rsidR="00803F02" w:rsidRPr="00A43B22" w:rsidRDefault="00803F02" w:rsidP="00803F02">
            <w:pPr>
              <w:spacing w:before="60" w:after="60"/>
              <w:jc w:val="both"/>
              <w:rPr>
                <w:rFonts w:ascii="Tahoma" w:hAnsi="Tahoma" w:cs="Tahoma"/>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 xml:space="preserve">SEZIONE F – STIPULA DEL CONTRATTO </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Ove previsto, è stato rispettato il periodo </w:t>
            </w:r>
            <w:r w:rsidRPr="00A43B22">
              <w:rPr>
                <w:rFonts w:ascii="Tahoma" w:hAnsi="Tahoma" w:cs="Tahoma"/>
                <w:bCs/>
                <w:i/>
                <w:sz w:val="18"/>
                <w:szCs w:val="18"/>
              </w:rPr>
              <w:t>di stand still</w:t>
            </w:r>
            <w:r w:rsidRPr="00A43B22">
              <w:rPr>
                <w:rFonts w:ascii="Tahoma" w:hAnsi="Tahoma" w:cs="Tahoma"/>
                <w:bCs/>
                <w:sz w:val="18"/>
                <w:szCs w:val="18"/>
              </w:rPr>
              <w:t xml:space="preserve"> ?</w:t>
            </w:r>
          </w:p>
        </w:tc>
        <w:tc>
          <w:tcPr>
            <w:tcW w:w="1417" w:type="dxa"/>
            <w:shd w:val="clear" w:color="auto" w:fill="auto"/>
          </w:tcPr>
          <w:p w:rsidR="00803F02" w:rsidRPr="00A43B22" w:rsidRDefault="00803F02" w:rsidP="00803F02">
            <w:pPr>
              <w:spacing w:before="60" w:after="60"/>
              <w:rPr>
                <w:rFonts w:ascii="Tahoma" w:hAnsi="Tahoma" w:cs="Tahoma"/>
                <w:bCs/>
                <w:strike/>
                <w:sz w:val="18"/>
                <w:szCs w:val="18"/>
              </w:rPr>
            </w:pPr>
            <w:r w:rsidRPr="00A43B22">
              <w:rPr>
                <w:rFonts w:ascii="Tahoma" w:hAnsi="Tahoma" w:cs="Tahoma"/>
                <w:bCs/>
                <w:sz w:val="18"/>
                <w:szCs w:val="18"/>
              </w:rPr>
              <w:t>Art. 32, comma 9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803F02">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In quale forma è avvenuta la stipula?</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Art. 32, comma 14 D.Lgs. 50/2016</w:t>
            </w:r>
          </w:p>
        </w:tc>
        <w:tc>
          <w:tcPr>
            <w:tcW w:w="2127" w:type="dxa"/>
            <w:gridSpan w:val="3"/>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Forma pubblica amministrativa</w:t>
            </w:r>
            <w:r w:rsidR="005C3C96" w:rsidRPr="00A43B22">
              <w:rPr>
                <w:rFonts w:ascii="Tahoma" w:hAnsi="Tahoma" w:cs="Tahoma"/>
                <w:bCs/>
                <w:sz w:val="18"/>
                <w:szCs w:val="18"/>
              </w:rPr>
              <w:t xml:space="preserve"> in forma elettronica</w:t>
            </w:r>
          </w:p>
        </w:tc>
        <w:tc>
          <w:tcPr>
            <w:tcW w:w="1417" w:type="dxa"/>
            <w:shd w:val="clear" w:color="auto" w:fill="auto"/>
            <w:vAlign w:val="center"/>
          </w:tcPr>
          <w:p w:rsidR="00803F02"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Art. 32, comma 14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Scrittura privata</w:t>
            </w:r>
            <w:r w:rsidR="005C3C96" w:rsidRPr="00A43B22">
              <w:rPr>
                <w:rFonts w:ascii="Tahoma" w:hAnsi="Tahoma" w:cs="Tahoma"/>
                <w:bCs/>
                <w:sz w:val="18"/>
                <w:szCs w:val="18"/>
              </w:rPr>
              <w:t xml:space="preserve"> in forma elettronica</w:t>
            </w:r>
          </w:p>
        </w:tc>
        <w:tc>
          <w:tcPr>
            <w:tcW w:w="1417" w:type="dxa"/>
            <w:shd w:val="clear" w:color="auto" w:fill="auto"/>
            <w:vAlign w:val="center"/>
          </w:tcPr>
          <w:p w:rsidR="00803F02"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Art. 32, comma 14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C24933" w:rsidRPr="00A43B22" w:rsidTr="005107EE">
        <w:trPr>
          <w:trHeight w:val="567"/>
          <w:jc w:val="center"/>
        </w:trPr>
        <w:tc>
          <w:tcPr>
            <w:tcW w:w="440" w:type="dxa"/>
            <w:shd w:val="clear" w:color="auto" w:fill="auto"/>
            <w:vAlign w:val="center"/>
          </w:tcPr>
          <w:p w:rsidR="00C24933" w:rsidRPr="00A43B22" w:rsidRDefault="00C24933" w:rsidP="00803F02">
            <w:pPr>
              <w:jc w:val="center"/>
              <w:rPr>
                <w:rFonts w:ascii="Tahoma" w:hAnsi="Tahoma" w:cs="Tahoma"/>
                <w:sz w:val="18"/>
                <w:szCs w:val="18"/>
              </w:rPr>
            </w:pPr>
          </w:p>
        </w:tc>
        <w:tc>
          <w:tcPr>
            <w:tcW w:w="2674" w:type="dxa"/>
            <w:shd w:val="clear" w:color="auto" w:fill="auto"/>
            <w:vAlign w:val="center"/>
          </w:tcPr>
          <w:p w:rsidR="00C24933" w:rsidRPr="00A43B22" w:rsidRDefault="00C24933" w:rsidP="00C24933">
            <w:pPr>
              <w:snapToGrid w:val="0"/>
              <w:spacing w:before="60" w:after="60"/>
              <w:jc w:val="both"/>
              <w:rPr>
                <w:rFonts w:ascii="Tahoma" w:hAnsi="Tahoma" w:cs="Tahoma"/>
                <w:bCs/>
                <w:sz w:val="18"/>
                <w:szCs w:val="18"/>
              </w:rPr>
            </w:pPr>
            <w:r w:rsidRPr="00A43B22">
              <w:rPr>
                <w:rFonts w:ascii="Tahoma" w:hAnsi="Tahoma" w:cs="Tahoma"/>
                <w:bCs/>
                <w:sz w:val="18"/>
                <w:szCs w:val="18"/>
              </w:rPr>
              <w:t xml:space="preserve">Corrispondenza secondo l’uso del commercio consistente in un apposito scambio di lettere </w:t>
            </w:r>
            <w:r w:rsidR="005C3C96" w:rsidRPr="00A43B22">
              <w:rPr>
                <w:rFonts w:ascii="Tahoma" w:hAnsi="Tahoma" w:cs="Tahoma"/>
                <w:bCs/>
                <w:sz w:val="18"/>
                <w:szCs w:val="18"/>
              </w:rPr>
              <w:t xml:space="preserve">anche tramite posta elettronica certificata o strumenti analoghi negli altri Stati membri </w:t>
            </w:r>
            <w:r w:rsidRPr="00A43B22">
              <w:rPr>
                <w:rFonts w:ascii="Tahoma" w:hAnsi="Tahoma" w:cs="Tahoma"/>
                <w:bCs/>
                <w:sz w:val="18"/>
                <w:szCs w:val="18"/>
              </w:rPr>
              <w:t>(in caso di procedura negoziata ovvero per gli affidamenti di importo non superiore a 40.000 euro)</w:t>
            </w:r>
          </w:p>
        </w:tc>
        <w:tc>
          <w:tcPr>
            <w:tcW w:w="1417" w:type="dxa"/>
            <w:shd w:val="clear" w:color="auto" w:fill="auto"/>
            <w:vAlign w:val="center"/>
          </w:tcPr>
          <w:p w:rsidR="00C24933" w:rsidRPr="00A43B22" w:rsidRDefault="0038408A" w:rsidP="00803F02">
            <w:pPr>
              <w:snapToGrid w:val="0"/>
              <w:spacing w:before="120" w:after="120"/>
              <w:jc w:val="both"/>
              <w:rPr>
                <w:rFonts w:ascii="Tahoma" w:hAnsi="Tahoma" w:cs="Tahoma"/>
                <w:bCs/>
                <w:sz w:val="18"/>
                <w:szCs w:val="18"/>
              </w:rPr>
            </w:pPr>
            <w:r w:rsidRPr="00A43B22">
              <w:rPr>
                <w:rFonts w:ascii="Tahoma" w:hAnsi="Tahoma" w:cs="Tahoma"/>
                <w:bCs/>
                <w:sz w:val="18"/>
                <w:szCs w:val="18"/>
              </w:rPr>
              <w:t>Art. 32, comma 14 D.Lgs. 50/2016</w:t>
            </w:r>
          </w:p>
        </w:tc>
        <w:tc>
          <w:tcPr>
            <w:tcW w:w="709" w:type="dxa"/>
            <w:shd w:val="clear" w:color="auto" w:fill="auto"/>
            <w:vAlign w:val="center"/>
          </w:tcPr>
          <w:p w:rsidR="00C24933" w:rsidRPr="00A43B22" w:rsidRDefault="00C24933"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C24933" w:rsidRPr="00A43B22" w:rsidRDefault="00C24933" w:rsidP="00803F02">
            <w:pPr>
              <w:rPr>
                <w:rFonts w:ascii="Tahoma" w:hAnsi="Tahoma" w:cs="Tahoma"/>
                <w:sz w:val="18"/>
                <w:szCs w:val="18"/>
                <w:lang w:val="de-DE"/>
              </w:rPr>
            </w:pPr>
          </w:p>
        </w:tc>
        <w:tc>
          <w:tcPr>
            <w:tcW w:w="5965" w:type="dxa"/>
            <w:shd w:val="clear" w:color="auto" w:fill="auto"/>
            <w:vAlign w:val="center"/>
          </w:tcPr>
          <w:p w:rsidR="00C24933" w:rsidRPr="00A43B22" w:rsidRDefault="00C24933"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C24933"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E’ </w:t>
            </w:r>
            <w:r w:rsidR="00803F02" w:rsidRPr="00A43B22">
              <w:rPr>
                <w:rFonts w:ascii="Tahoma" w:hAnsi="Tahoma" w:cs="Tahoma"/>
                <w:bCs/>
                <w:sz w:val="18"/>
                <w:szCs w:val="18"/>
              </w:rPr>
              <w:t xml:space="preserve">stata costituita la fideiussione definitiva? </w:t>
            </w:r>
          </w:p>
        </w:tc>
        <w:tc>
          <w:tcPr>
            <w:tcW w:w="1417" w:type="dxa"/>
            <w:shd w:val="clear" w:color="auto" w:fill="auto"/>
            <w:vAlign w:val="center"/>
          </w:tcPr>
          <w:p w:rsidR="00803F02" w:rsidRPr="00A43B22" w:rsidRDefault="00803F02" w:rsidP="00803F02">
            <w:pPr>
              <w:snapToGrid w:val="0"/>
              <w:spacing w:before="120" w:after="120"/>
              <w:jc w:val="both"/>
              <w:rPr>
                <w:rFonts w:ascii="Tahoma" w:hAnsi="Tahoma" w:cs="Tahoma"/>
                <w:bCs/>
                <w:sz w:val="18"/>
                <w:szCs w:val="18"/>
              </w:rPr>
            </w:pPr>
            <w:r w:rsidRPr="00A43B22">
              <w:rPr>
                <w:rFonts w:ascii="Tahoma" w:hAnsi="Tahoma" w:cs="Tahoma"/>
                <w:bCs/>
                <w:sz w:val="18"/>
                <w:szCs w:val="18"/>
              </w:rPr>
              <w:t>Art. 103 D.Lgs. 50/2016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DF7830" w:rsidRPr="0061630F"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rPr>
            </w:pPr>
          </w:p>
        </w:tc>
        <w:tc>
          <w:tcPr>
            <w:tcW w:w="2674" w:type="dxa"/>
            <w:shd w:val="clear" w:color="auto" w:fill="auto"/>
            <w:vAlign w:val="center"/>
          </w:tcPr>
          <w:p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Il contratto è sottoposto alla condizione sospensiva dell’esito positivo dell’eventuale approvazione e degli altri </w:t>
            </w:r>
            <w:r w:rsidRPr="00A43B22">
              <w:rPr>
                <w:rFonts w:ascii="Tahoma" w:hAnsi="Tahoma" w:cs="Tahoma"/>
                <w:bCs/>
                <w:sz w:val="18"/>
                <w:szCs w:val="18"/>
              </w:rPr>
              <w:lastRenderedPageBreak/>
              <w:t>controlli previsti dalle norme proprie delle stazioni appaltanti.</w:t>
            </w:r>
          </w:p>
        </w:tc>
        <w:tc>
          <w:tcPr>
            <w:tcW w:w="1417" w:type="dxa"/>
            <w:shd w:val="clear" w:color="auto" w:fill="auto"/>
            <w:vAlign w:val="center"/>
          </w:tcPr>
          <w:p w:rsidR="00DF7830" w:rsidRPr="00A43B22" w:rsidRDefault="00DF7830" w:rsidP="00A43B22">
            <w:pPr>
              <w:spacing w:before="60" w:after="60"/>
              <w:rPr>
                <w:rFonts w:ascii="Tahoma" w:hAnsi="Tahoma" w:cs="Tahoma"/>
                <w:bCs/>
                <w:sz w:val="18"/>
                <w:szCs w:val="18"/>
                <w:lang w:val="en-US"/>
              </w:rPr>
            </w:pPr>
            <w:r w:rsidRPr="00A43B22">
              <w:rPr>
                <w:rFonts w:ascii="Tahoma" w:hAnsi="Tahoma" w:cs="Tahoma"/>
                <w:bCs/>
                <w:sz w:val="18"/>
                <w:szCs w:val="18"/>
                <w:lang w:val="en-US"/>
              </w:rPr>
              <w:lastRenderedPageBreak/>
              <w:t>Art. 32, comma 12 D.lgs. n. 50/2016</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DF7830" w:rsidRPr="00A43B22"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lang w:val="en-US"/>
              </w:rPr>
            </w:pPr>
          </w:p>
        </w:tc>
        <w:tc>
          <w:tcPr>
            <w:tcW w:w="2674" w:type="dxa"/>
            <w:shd w:val="clear" w:color="auto" w:fill="auto"/>
            <w:vAlign w:val="center"/>
          </w:tcPr>
          <w:p w:rsidR="00DF7830" w:rsidRPr="00A43B22" w:rsidRDefault="00DF7830" w:rsidP="00803F02">
            <w:pPr>
              <w:snapToGrid w:val="0"/>
              <w:spacing w:before="60" w:after="60"/>
              <w:jc w:val="both"/>
              <w:rPr>
                <w:rFonts w:ascii="Tahoma" w:hAnsi="Tahoma" w:cs="Tahoma"/>
                <w:bCs/>
                <w:sz w:val="18"/>
                <w:szCs w:val="18"/>
              </w:rPr>
            </w:pPr>
            <w:r w:rsidRPr="00A43B22">
              <w:rPr>
                <w:rFonts w:ascii="Tahoma" w:hAnsi="Tahoma" w:cs="Tahoma"/>
                <w:bCs/>
                <w:sz w:val="18"/>
                <w:szCs w:val="18"/>
              </w:rPr>
              <w:t>Il contratto contiene la clausola con cui l’appaltatore si assume gli obblighi di tracciabilità dei flussi finanziari di cui alla l. n. 136/2010?</w:t>
            </w:r>
          </w:p>
        </w:tc>
        <w:tc>
          <w:tcPr>
            <w:tcW w:w="1417" w:type="dxa"/>
            <w:shd w:val="clear" w:color="auto" w:fill="auto"/>
            <w:vAlign w:val="center"/>
          </w:tcPr>
          <w:p w:rsidR="00DF7830" w:rsidRPr="00A43B22" w:rsidRDefault="00DF7830" w:rsidP="00A43B22">
            <w:pPr>
              <w:spacing w:before="60" w:after="60"/>
              <w:rPr>
                <w:rFonts w:ascii="Tahoma" w:hAnsi="Tahoma" w:cs="Tahoma"/>
                <w:bCs/>
                <w:sz w:val="18"/>
                <w:szCs w:val="18"/>
              </w:rPr>
            </w:pPr>
            <w:r w:rsidRPr="00A43B22">
              <w:rPr>
                <w:rFonts w:ascii="Tahoma" w:hAnsi="Tahoma" w:cs="Tahoma"/>
                <w:bCs/>
                <w:sz w:val="18"/>
                <w:szCs w:val="18"/>
              </w:rPr>
              <w:t>L. 136/2010</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DF7830" w:rsidRPr="00A43B22" w:rsidTr="005107EE">
        <w:trPr>
          <w:trHeight w:val="567"/>
          <w:jc w:val="center"/>
        </w:trPr>
        <w:tc>
          <w:tcPr>
            <w:tcW w:w="440" w:type="dxa"/>
            <w:shd w:val="clear" w:color="auto" w:fill="auto"/>
            <w:vAlign w:val="center"/>
          </w:tcPr>
          <w:p w:rsidR="00DF7830" w:rsidRPr="00A43B22" w:rsidRDefault="00DF7830" w:rsidP="00803F02">
            <w:pPr>
              <w:jc w:val="center"/>
              <w:rPr>
                <w:rFonts w:ascii="Tahoma" w:hAnsi="Tahoma" w:cs="Tahoma"/>
                <w:sz w:val="18"/>
                <w:szCs w:val="18"/>
              </w:rPr>
            </w:pPr>
          </w:p>
        </w:tc>
        <w:tc>
          <w:tcPr>
            <w:tcW w:w="2674" w:type="dxa"/>
            <w:shd w:val="clear" w:color="auto" w:fill="auto"/>
            <w:vAlign w:val="center"/>
          </w:tcPr>
          <w:p w:rsidR="00DF7830" w:rsidRPr="00A43B22" w:rsidRDefault="00612596" w:rsidP="00DD52E9">
            <w:pPr>
              <w:snapToGrid w:val="0"/>
              <w:spacing w:before="60" w:after="60"/>
              <w:jc w:val="both"/>
              <w:rPr>
                <w:rFonts w:ascii="Tahoma" w:hAnsi="Tahoma" w:cs="Tahoma"/>
                <w:bCs/>
                <w:sz w:val="18"/>
                <w:szCs w:val="18"/>
              </w:rPr>
            </w:pPr>
            <w:r w:rsidRPr="00A43B22">
              <w:rPr>
                <w:rFonts w:ascii="Tahoma" w:hAnsi="Tahoma" w:cs="Tahoma"/>
                <w:bCs/>
                <w:sz w:val="18"/>
                <w:szCs w:val="18"/>
              </w:rPr>
              <w:t>Sono stati presentati</w:t>
            </w:r>
            <w:r w:rsidR="00DF7830" w:rsidRPr="00A43B22">
              <w:rPr>
                <w:rFonts w:ascii="Tahoma" w:hAnsi="Tahoma" w:cs="Tahoma"/>
                <w:bCs/>
                <w:sz w:val="18"/>
                <w:szCs w:val="18"/>
              </w:rPr>
              <w:t xml:space="preserve"> ricorsi giurisdizionali avverso l'aggiudicazione con contestuale domanda cautelare</w:t>
            </w:r>
            <w:r w:rsidR="00DD52E9" w:rsidRPr="00A43B22">
              <w:rPr>
                <w:rFonts w:ascii="Tahoma" w:hAnsi="Tahoma" w:cs="Tahoma"/>
                <w:bCs/>
                <w:sz w:val="18"/>
                <w:szCs w:val="18"/>
              </w:rPr>
              <w:t xml:space="preserve">? (in tal caso </w:t>
            </w:r>
            <w:r w:rsidR="00DF7830" w:rsidRPr="00A43B22">
              <w:rPr>
                <w:rFonts w:ascii="Tahoma" w:hAnsi="Tahoma" w:cs="Tahoma"/>
                <w:bCs/>
                <w:sz w:val="18"/>
                <w:szCs w:val="18"/>
              </w:rPr>
              <w:t xml:space="preserve"> il contratto non può essere stipulato, dal momento della notificazione dell'istanza cautelare alla stazione appaltante e per i successivi venti giorni, a condizione che entro tale termine intervenga almeno il provvedimento cautelare di primo grado o la pubblicazione del dispositivo della sentenza di primo grado in caso di decisione del merito all'udienza cautelare ovvero fino alla pronuncia di detti provvedimenti se successiva. L'effetto sospensivo sulla stipula del contratto cessa quando, in sede di esame della domanda cautelare, il giudice si dichiara incompetente ai sensi dell'articolo 15, comma 4, del codice del processo amministrativo di cui all'Allegato I al decreto legislativo 2 luglio 2010, n. 104, o fissa con ordinanza la data di discussione del merito senza concedere misure cautelari o rinvia al giudizio di merito l'esame della </w:t>
            </w:r>
            <w:r w:rsidR="00DF7830" w:rsidRPr="00A43B22">
              <w:rPr>
                <w:rFonts w:ascii="Tahoma" w:hAnsi="Tahoma" w:cs="Tahoma"/>
                <w:bCs/>
                <w:sz w:val="18"/>
                <w:szCs w:val="18"/>
              </w:rPr>
              <w:lastRenderedPageBreak/>
              <w:t>domanda cautelare, con il consenso delle parti, da intendersi quale implicita rinuncia all'immediato esame della domanda cautelare</w:t>
            </w:r>
            <w:r w:rsidR="00DD52E9" w:rsidRPr="00A43B22">
              <w:rPr>
                <w:rFonts w:ascii="Tahoma" w:hAnsi="Tahoma" w:cs="Tahoma"/>
                <w:bCs/>
                <w:sz w:val="18"/>
                <w:szCs w:val="18"/>
              </w:rPr>
              <w:t>)</w:t>
            </w:r>
            <w:r w:rsidR="00DF7830" w:rsidRPr="00A43B22">
              <w:rPr>
                <w:rFonts w:ascii="Tahoma" w:hAnsi="Tahoma" w:cs="Tahoma"/>
                <w:bCs/>
                <w:sz w:val="18"/>
                <w:szCs w:val="18"/>
              </w:rPr>
              <w:t>.</w:t>
            </w:r>
          </w:p>
        </w:tc>
        <w:tc>
          <w:tcPr>
            <w:tcW w:w="1417" w:type="dxa"/>
            <w:shd w:val="clear" w:color="auto" w:fill="auto"/>
            <w:vAlign w:val="center"/>
          </w:tcPr>
          <w:p w:rsidR="00DF7830" w:rsidRPr="00A43B22" w:rsidRDefault="00DF7830" w:rsidP="00DF7830">
            <w:pPr>
              <w:spacing w:before="60" w:after="60"/>
              <w:rPr>
                <w:rFonts w:ascii="Tahoma" w:hAnsi="Tahoma" w:cs="Tahoma"/>
                <w:bCs/>
                <w:sz w:val="18"/>
                <w:szCs w:val="18"/>
              </w:rPr>
            </w:pPr>
            <w:r w:rsidRPr="00A43B22">
              <w:rPr>
                <w:rFonts w:ascii="Tahoma" w:hAnsi="Tahoma" w:cs="Tahoma"/>
                <w:bCs/>
                <w:sz w:val="18"/>
                <w:szCs w:val="18"/>
              </w:rPr>
              <w:lastRenderedPageBreak/>
              <w:t>Art. 32, comma 11, Dlgs. n. 50/2016</w:t>
            </w:r>
          </w:p>
        </w:tc>
        <w:tc>
          <w:tcPr>
            <w:tcW w:w="709" w:type="dxa"/>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DF7830" w:rsidRPr="00A43B22" w:rsidRDefault="00DF7830" w:rsidP="00803F02">
            <w:pPr>
              <w:rPr>
                <w:rFonts w:ascii="Tahoma" w:hAnsi="Tahoma" w:cs="Tahoma"/>
                <w:sz w:val="18"/>
                <w:szCs w:val="18"/>
                <w:lang w:val="de-DE"/>
              </w:rPr>
            </w:pPr>
          </w:p>
        </w:tc>
        <w:tc>
          <w:tcPr>
            <w:tcW w:w="5965" w:type="dxa"/>
            <w:shd w:val="clear" w:color="auto" w:fill="auto"/>
            <w:vAlign w:val="center"/>
          </w:tcPr>
          <w:p w:rsidR="00DF7830" w:rsidRPr="00A43B22" w:rsidRDefault="00DF7830"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comunicato gli estremi identificativi del conto corrente dedicato e le persone autorizzate ad operare sullo stesso? </w:t>
            </w:r>
          </w:p>
        </w:tc>
        <w:tc>
          <w:tcPr>
            <w:tcW w:w="1417" w:type="dxa"/>
            <w:shd w:val="clear" w:color="auto" w:fill="auto"/>
            <w:vAlign w:val="center"/>
          </w:tcPr>
          <w:p w:rsidR="00803F02" w:rsidRPr="00A43B22" w:rsidRDefault="00803F02" w:rsidP="00803F02">
            <w:pPr>
              <w:spacing w:before="60" w:after="60"/>
              <w:ind w:left="360"/>
              <w:rPr>
                <w:rFonts w:ascii="Tahoma" w:hAnsi="Tahoma" w:cs="Tahoma"/>
                <w:bCs/>
                <w:sz w:val="18"/>
                <w:szCs w:val="18"/>
              </w:rPr>
            </w:pPr>
            <w:r w:rsidRPr="00A43B22">
              <w:rPr>
                <w:rFonts w:ascii="Tahoma" w:hAnsi="Tahoma" w:cs="Tahoma"/>
                <w:bCs/>
                <w:sz w:val="18"/>
                <w:szCs w:val="18"/>
              </w:rPr>
              <w:t>L. 136/2010</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14040" w:type="dxa"/>
            <w:gridSpan w:val="8"/>
            <w:shd w:val="clear" w:color="auto" w:fill="auto"/>
            <w:vAlign w:val="center"/>
          </w:tcPr>
          <w:p w:rsidR="00803F02" w:rsidRPr="00A43B22" w:rsidRDefault="00803F02" w:rsidP="00803F02">
            <w:pPr>
              <w:rPr>
                <w:rFonts w:ascii="Tahoma" w:hAnsi="Tahoma" w:cs="Tahoma"/>
                <w:sz w:val="18"/>
                <w:szCs w:val="18"/>
                <w:lang w:val="de-DE"/>
              </w:rPr>
            </w:pPr>
            <w:r w:rsidRPr="00A43B22">
              <w:rPr>
                <w:rFonts w:ascii="Tahoma" w:hAnsi="Tahoma" w:cs="Tahoma"/>
                <w:b/>
                <w:bCs/>
                <w:sz w:val="18"/>
                <w:szCs w:val="18"/>
              </w:rPr>
              <w:t>SEZIONE G – ESECUZIONE DEL CONTRATTO</w:t>
            </w: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L’affidatario ha provveduto ad indicare, prima dell’inizio della prestazione, per tutti i contratti che non sono subappalti </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 xml:space="preserve">il nome del sub-contraente </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l’importo del sub-contratto</w:t>
            </w:r>
          </w:p>
          <w:p w:rsidR="00803F02" w:rsidRPr="00A43B22" w:rsidRDefault="00803F02" w:rsidP="00803F02">
            <w:pPr>
              <w:numPr>
                <w:ilvl w:val="0"/>
                <w:numId w:val="20"/>
              </w:numPr>
              <w:snapToGrid w:val="0"/>
              <w:spacing w:before="60" w:after="60"/>
              <w:rPr>
                <w:rFonts w:ascii="Tahoma" w:hAnsi="Tahoma" w:cs="Tahoma"/>
                <w:bCs/>
                <w:sz w:val="18"/>
                <w:szCs w:val="18"/>
              </w:rPr>
            </w:pPr>
            <w:r w:rsidRPr="00A43B22">
              <w:rPr>
                <w:rFonts w:ascii="Tahoma" w:hAnsi="Tahoma" w:cs="Tahoma"/>
                <w:bCs/>
                <w:sz w:val="18"/>
                <w:szCs w:val="18"/>
              </w:rPr>
              <w:t>l’oggetto dei servizi o forniture affidati?</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Art.105 comma 2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5303C2" w:rsidRPr="00A43B22" w:rsidRDefault="00803F02" w:rsidP="00803F02">
            <w:pPr>
              <w:snapToGrid w:val="0"/>
              <w:spacing w:before="60" w:after="60"/>
              <w:rPr>
                <w:rFonts w:ascii="Tahoma" w:hAnsi="Tahoma" w:cs="Tahoma"/>
                <w:bCs/>
                <w:sz w:val="18"/>
                <w:szCs w:val="18"/>
              </w:rPr>
            </w:pPr>
            <w:r w:rsidRPr="00A43B22">
              <w:rPr>
                <w:rFonts w:ascii="Tahoma" w:hAnsi="Tahoma" w:cs="Tahoma"/>
                <w:bCs/>
                <w:sz w:val="18"/>
                <w:szCs w:val="18"/>
              </w:rPr>
              <w:t xml:space="preserve">Nel caso sia stato previsto il </w:t>
            </w:r>
            <w:r w:rsidRPr="00A43B22">
              <w:rPr>
                <w:rFonts w:ascii="Tahoma" w:hAnsi="Tahoma" w:cs="Tahoma"/>
                <w:b/>
                <w:bCs/>
                <w:sz w:val="18"/>
                <w:szCs w:val="18"/>
              </w:rPr>
              <w:t>subappalto</w:t>
            </w:r>
            <w:r w:rsidRPr="00A43B22">
              <w:rPr>
                <w:rFonts w:ascii="Tahoma" w:hAnsi="Tahoma" w:cs="Tahoma"/>
                <w:bCs/>
                <w:sz w:val="18"/>
                <w:szCs w:val="18"/>
              </w:rPr>
              <w:t xml:space="preserve"> di servizi o forniture, l’affidatario ha ottenuto la preventiva autorizzazione da parte della Stazione appaltante</w:t>
            </w:r>
            <w:r w:rsidR="005303C2" w:rsidRPr="00A43B22">
              <w:rPr>
                <w:rFonts w:ascii="Tahoma" w:hAnsi="Tahoma" w:cs="Tahoma"/>
                <w:bCs/>
                <w:sz w:val="18"/>
                <w:szCs w:val="18"/>
              </w:rPr>
              <w:t xml:space="preserve"> che deve verificare :</w:t>
            </w:r>
            <w:r w:rsidRPr="00A43B22">
              <w:rPr>
                <w:rFonts w:ascii="Tahoma" w:hAnsi="Tahoma" w:cs="Tahoma"/>
                <w:bCs/>
                <w:sz w:val="18"/>
                <w:szCs w:val="18"/>
              </w:rPr>
              <w:t xml:space="preserve"> </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a) se l'affidatario del subappalto non abbia partecipato alla procedura per l'affidamento dell'appalto;</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b)se il subappaltatore sia qualificato nella relativa categoria;</w:t>
            </w:r>
          </w:p>
          <w:p w:rsidR="005303C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 xml:space="preserve">c) se all'atto dell'offerta siano stati indicati i lavori o le parti di opere ovvero i servizi e le forniture o parti di servizi e </w:t>
            </w:r>
            <w:r w:rsidRPr="00A43B22">
              <w:rPr>
                <w:rFonts w:ascii="Tahoma" w:hAnsi="Tahoma" w:cs="Tahoma"/>
                <w:bCs/>
                <w:sz w:val="18"/>
                <w:szCs w:val="18"/>
              </w:rPr>
              <w:lastRenderedPageBreak/>
              <w:t>forniture che si intende subappaltare;</w:t>
            </w:r>
          </w:p>
          <w:p w:rsidR="00803F02" w:rsidRPr="00A43B22" w:rsidRDefault="005303C2" w:rsidP="00A43B22">
            <w:pPr>
              <w:snapToGrid w:val="0"/>
              <w:spacing w:before="60" w:after="60"/>
              <w:jc w:val="both"/>
              <w:rPr>
                <w:rFonts w:ascii="Tahoma" w:hAnsi="Tahoma" w:cs="Tahoma"/>
                <w:bCs/>
                <w:sz w:val="18"/>
                <w:szCs w:val="18"/>
              </w:rPr>
            </w:pPr>
            <w:r w:rsidRPr="00A43B22">
              <w:rPr>
                <w:rFonts w:ascii="Tahoma" w:hAnsi="Tahoma" w:cs="Tahoma"/>
                <w:bCs/>
                <w:sz w:val="18"/>
                <w:szCs w:val="18"/>
              </w:rPr>
              <w:t>d) se il concorrente dimostri l'assenza in capo ai subappaltatori dei motivi di esclusione di cui all'articolo 80.</w:t>
            </w:r>
            <w:r w:rsidR="00803F02" w:rsidRPr="00A43B22">
              <w:rPr>
                <w:rFonts w:ascii="Tahoma" w:hAnsi="Tahoma" w:cs="Tahoma"/>
                <w:bCs/>
                <w:sz w:val="18"/>
                <w:szCs w:val="18"/>
              </w:rPr>
              <w:t xml:space="preserve">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lastRenderedPageBreak/>
              <w:t>Art.105 comma 4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L’affidatario ha depositato il contratto di </w:t>
            </w:r>
            <w:r w:rsidRPr="00A43B22">
              <w:rPr>
                <w:rFonts w:ascii="Tahoma" w:hAnsi="Tahoma" w:cs="Tahoma"/>
                <w:b/>
                <w:bCs/>
                <w:sz w:val="18"/>
                <w:szCs w:val="18"/>
              </w:rPr>
              <w:t>subappalto</w:t>
            </w:r>
            <w:r w:rsidRPr="00A43B22">
              <w:rPr>
                <w:rFonts w:ascii="Tahoma" w:hAnsi="Tahoma" w:cs="Tahoma"/>
                <w:bCs/>
                <w:sz w:val="18"/>
                <w:szCs w:val="18"/>
              </w:rPr>
              <w:t xml:space="preserve"> almeno 20 giorni prima della data di effettivo inizio dell’esecuzione delle relative prestazioni, completo della certificazione attestante il possesso da parte del subappaltatore dei requisiti di qualificazione e dell’attestazione dell’assenza in capo al subappaltatore dei motivi di esclusione di cui all’art.80 del codice?</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Art.105 comma 7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Il RUP ha autorizzato modifiche o </w:t>
            </w:r>
            <w:r w:rsidRPr="00A43B22">
              <w:rPr>
                <w:rFonts w:ascii="Tahoma" w:hAnsi="Tahoma" w:cs="Tahoma"/>
                <w:b/>
                <w:bCs/>
                <w:sz w:val="18"/>
                <w:szCs w:val="18"/>
              </w:rPr>
              <w:t>varianti</w:t>
            </w:r>
            <w:r w:rsidRPr="00A43B22">
              <w:rPr>
                <w:rFonts w:ascii="Tahoma" w:hAnsi="Tahoma" w:cs="Tahoma"/>
                <w:bCs/>
                <w:sz w:val="18"/>
                <w:szCs w:val="18"/>
              </w:rPr>
              <w:t xml:space="preserve"> in corso di validità di contratto che non prevedono una nuova procedura di affidamento?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Art.106 commi 1 e 2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Nelle </w:t>
            </w:r>
            <w:r w:rsidRPr="00A43B22">
              <w:rPr>
                <w:rFonts w:ascii="Tahoma" w:hAnsi="Tahoma" w:cs="Tahoma"/>
                <w:b/>
                <w:bCs/>
                <w:sz w:val="18"/>
                <w:szCs w:val="18"/>
              </w:rPr>
              <w:t>variant</w:t>
            </w:r>
            <w:r w:rsidRPr="00A43B22">
              <w:rPr>
                <w:rFonts w:ascii="Tahoma" w:hAnsi="Tahoma" w:cs="Tahoma"/>
                <w:bCs/>
                <w:sz w:val="18"/>
                <w:szCs w:val="18"/>
              </w:rPr>
              <w:t>i indicate al</w:t>
            </w:r>
            <w:r w:rsidR="005303C2" w:rsidRPr="00A43B22">
              <w:rPr>
                <w:rFonts w:ascii="Tahoma" w:hAnsi="Tahoma" w:cs="Tahoma"/>
                <w:bCs/>
                <w:sz w:val="18"/>
                <w:szCs w:val="18"/>
              </w:rPr>
              <w:t>l’art. 106</w:t>
            </w:r>
            <w:r w:rsidRPr="00A43B22">
              <w:rPr>
                <w:rFonts w:ascii="Tahoma" w:hAnsi="Tahoma" w:cs="Tahoma"/>
                <w:bCs/>
                <w:sz w:val="18"/>
                <w:szCs w:val="18"/>
              </w:rPr>
              <w:t xml:space="preserve"> comma 1 lett b) e c) dell’art. 106, è stato pubblicato un avviso al riguardo sulla Gazzetta Ufficiale dell’Unione Europea contenete le informazioni di cui all’allegato XIV parte I lett.E?</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Art.106 comma 5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cui al comma 1, lettera b) (supplementari) e al comma  2 (errori e omissioni del progetto) sono state comunicate dalla stazione appaltante ad ANAC,  entro  </w:t>
            </w:r>
            <w:r w:rsidRPr="00A43B22">
              <w:rPr>
                <w:rFonts w:ascii="Tahoma" w:hAnsi="Tahoma" w:cs="Tahoma"/>
                <w:bCs/>
                <w:sz w:val="18"/>
                <w:szCs w:val="18"/>
              </w:rPr>
              <w:lastRenderedPageBreak/>
              <w:t>trenta  giorni dal  loro  perfezionamento?</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lastRenderedPageBreak/>
              <w:t>Art.106 comma 8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Le </w:t>
            </w:r>
            <w:r w:rsidRPr="00A43B22">
              <w:rPr>
                <w:rFonts w:ascii="Tahoma" w:hAnsi="Tahoma" w:cs="Tahoma"/>
                <w:b/>
                <w:bCs/>
                <w:sz w:val="18"/>
                <w:szCs w:val="18"/>
              </w:rPr>
              <w:t>varianti</w:t>
            </w:r>
            <w:r w:rsidRPr="00A43B22">
              <w:rPr>
                <w:rFonts w:ascii="Tahoma" w:hAnsi="Tahoma" w:cs="Tahoma"/>
                <w:bCs/>
                <w:sz w:val="18"/>
                <w:szCs w:val="18"/>
              </w:rPr>
              <w:t xml:space="preserve"> di contratti pubblici sottosoglia, sono state comunicate dalla stazione appaltante, entro 30 giorni dall'approvazione, all’Osservatorio (tramite le sezioni regionali)?</w:t>
            </w:r>
            <w:r w:rsidRPr="00A43B22">
              <w:rPr>
                <w:rFonts w:ascii="Tahoma" w:hAnsi="Tahoma" w:cs="Tahoma"/>
                <w:b/>
                <w:bCs/>
                <w:sz w:val="18"/>
                <w:szCs w:val="18"/>
              </w:rPr>
              <w:t xml:space="preserve"> </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Art.106 comma 14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 xml:space="preserve">Nel caso sia stata autorizzata una </w:t>
            </w:r>
            <w:r w:rsidRPr="00A43B22">
              <w:rPr>
                <w:rFonts w:ascii="Tahoma" w:hAnsi="Tahoma" w:cs="Tahoma"/>
                <w:b/>
                <w:bCs/>
                <w:sz w:val="18"/>
                <w:szCs w:val="18"/>
              </w:rPr>
              <w:t>modifica della durata</w:t>
            </w:r>
            <w:r w:rsidRPr="00A43B22">
              <w:rPr>
                <w:rFonts w:ascii="Tahoma" w:hAnsi="Tahoma" w:cs="Tahoma"/>
                <w:bCs/>
                <w:sz w:val="18"/>
                <w:szCs w:val="18"/>
              </w:rPr>
              <w:t xml:space="preserve"> del contratto, per il tempo strettamente necessario alla conclusione delle procedure per l’individuazione di un nuovo contraente (proroga tecnica), questa possibilità è prevista nel bando e nei documenti di gara?</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r w:rsidRPr="00A43B22">
              <w:rPr>
                <w:rFonts w:ascii="Tahoma" w:hAnsi="Tahoma" w:cs="Tahoma"/>
                <w:bCs/>
                <w:sz w:val="18"/>
                <w:szCs w:val="18"/>
              </w:rPr>
              <w:t>Art.106 comma 11 D.Lgs. 50/16</w:t>
            </w: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r w:rsidR="00803F02" w:rsidRPr="00A43B22" w:rsidTr="005107EE">
        <w:trPr>
          <w:trHeight w:val="567"/>
          <w:jc w:val="center"/>
        </w:trPr>
        <w:tc>
          <w:tcPr>
            <w:tcW w:w="440" w:type="dxa"/>
            <w:shd w:val="clear" w:color="auto" w:fill="auto"/>
            <w:vAlign w:val="center"/>
          </w:tcPr>
          <w:p w:rsidR="00803F02" w:rsidRPr="00A43B22" w:rsidRDefault="00803F02" w:rsidP="00803F02">
            <w:pPr>
              <w:jc w:val="center"/>
              <w:rPr>
                <w:rFonts w:ascii="Tahoma" w:hAnsi="Tahoma" w:cs="Tahoma"/>
                <w:sz w:val="18"/>
                <w:szCs w:val="18"/>
              </w:rPr>
            </w:pPr>
          </w:p>
        </w:tc>
        <w:tc>
          <w:tcPr>
            <w:tcW w:w="2674" w:type="dxa"/>
            <w:shd w:val="clear" w:color="auto" w:fill="auto"/>
            <w:vAlign w:val="center"/>
          </w:tcPr>
          <w:p w:rsidR="00803F02" w:rsidRPr="00A43B22" w:rsidRDefault="00803F02" w:rsidP="00803F02">
            <w:pPr>
              <w:snapToGrid w:val="0"/>
              <w:spacing w:before="60" w:after="60"/>
              <w:jc w:val="both"/>
              <w:rPr>
                <w:rFonts w:ascii="Tahoma" w:hAnsi="Tahoma" w:cs="Tahoma"/>
                <w:bCs/>
                <w:sz w:val="18"/>
                <w:szCs w:val="18"/>
              </w:rPr>
            </w:pPr>
            <w:r w:rsidRPr="00A43B22">
              <w:rPr>
                <w:rFonts w:ascii="Tahoma" w:hAnsi="Tahoma" w:cs="Tahoma"/>
                <w:bCs/>
                <w:sz w:val="18"/>
                <w:szCs w:val="18"/>
              </w:rPr>
              <w:t>La proroga di cui sopra è stata autorizzata prima della scadenza del contratto?</w:t>
            </w:r>
          </w:p>
        </w:tc>
        <w:tc>
          <w:tcPr>
            <w:tcW w:w="1417" w:type="dxa"/>
            <w:shd w:val="clear" w:color="auto" w:fill="auto"/>
            <w:vAlign w:val="center"/>
          </w:tcPr>
          <w:p w:rsidR="00803F02" w:rsidRPr="00A43B22" w:rsidRDefault="00803F02" w:rsidP="00803F02">
            <w:pPr>
              <w:snapToGrid w:val="0"/>
              <w:spacing w:before="60" w:after="60"/>
              <w:jc w:val="center"/>
              <w:rPr>
                <w:rFonts w:ascii="Tahoma" w:hAnsi="Tahoma" w:cs="Tahoma"/>
                <w:bCs/>
                <w:sz w:val="18"/>
                <w:szCs w:val="18"/>
              </w:rPr>
            </w:pPr>
          </w:p>
        </w:tc>
        <w:tc>
          <w:tcPr>
            <w:tcW w:w="709" w:type="dxa"/>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709" w:type="dxa"/>
            <w:tcBorders>
              <w:top w:val="single" w:sz="2" w:space="0" w:color="auto"/>
              <w:left w:val="single" w:sz="2" w:space="0" w:color="auto"/>
              <w:bottom w:val="single" w:sz="2" w:space="0" w:color="auto"/>
              <w:righ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1417" w:type="dxa"/>
            <w:tcBorders>
              <w:left w:val="single" w:sz="2" w:space="0" w:color="auto"/>
            </w:tcBorders>
            <w:shd w:val="clear" w:color="auto" w:fill="auto"/>
            <w:vAlign w:val="center"/>
          </w:tcPr>
          <w:p w:rsidR="00803F02" w:rsidRPr="00A43B22" w:rsidRDefault="00803F02" w:rsidP="00803F02">
            <w:pPr>
              <w:rPr>
                <w:rFonts w:ascii="Tahoma" w:hAnsi="Tahoma" w:cs="Tahoma"/>
                <w:sz w:val="18"/>
                <w:szCs w:val="18"/>
                <w:lang w:val="de-DE"/>
              </w:rPr>
            </w:pPr>
          </w:p>
        </w:tc>
        <w:tc>
          <w:tcPr>
            <w:tcW w:w="5965" w:type="dxa"/>
            <w:shd w:val="clear" w:color="auto" w:fill="auto"/>
            <w:vAlign w:val="center"/>
          </w:tcPr>
          <w:p w:rsidR="00803F02" w:rsidRPr="00A43B22" w:rsidRDefault="00803F02" w:rsidP="00803F02">
            <w:pPr>
              <w:rPr>
                <w:rFonts w:ascii="Tahoma" w:hAnsi="Tahoma" w:cs="Tahoma"/>
                <w:sz w:val="18"/>
                <w:szCs w:val="18"/>
                <w:lang w:val="de-DE"/>
              </w:rPr>
            </w:pPr>
          </w:p>
        </w:tc>
      </w:tr>
    </w:tbl>
    <w:p w:rsidR="008B230B" w:rsidRPr="00A43B22" w:rsidRDefault="008B230B">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p>
    <w:p w:rsidR="00490C2E" w:rsidRPr="00A43B22" w:rsidRDefault="00490C2E">
      <w:pPr>
        <w:rPr>
          <w:rFonts w:ascii="Tahoma" w:hAnsi="Tahoma" w:cs="Tahoma"/>
          <w:sz w:val="18"/>
          <w:szCs w:val="18"/>
        </w:rPr>
      </w:pPr>
      <w:r w:rsidRPr="00A43B22">
        <w:rPr>
          <w:rFonts w:ascii="Tahoma" w:hAnsi="Tahoma" w:cs="Tahoma"/>
          <w:sz w:val="18"/>
          <w:szCs w:val="18"/>
        </w:rPr>
        <w:t>Data_______</w:t>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r>
      <w:r w:rsidRPr="00A43B22">
        <w:rPr>
          <w:rFonts w:ascii="Tahoma" w:hAnsi="Tahoma" w:cs="Tahoma"/>
          <w:sz w:val="18"/>
          <w:szCs w:val="18"/>
        </w:rPr>
        <w:tab/>
        <w:t>Firma _________________________</w:t>
      </w:r>
    </w:p>
    <w:sectPr w:rsidR="00490C2E" w:rsidRPr="00A43B22" w:rsidSect="008B230B">
      <w:footerReference w:type="default" r:id="rId9"/>
      <w:type w:val="continuous"/>
      <w:pgSz w:w="16838" w:h="11899" w:orient="landscape"/>
      <w:pgMar w:top="851" w:right="851"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54EE" w:rsidRDefault="00CA54EE">
      <w:r>
        <w:separator/>
      </w:r>
    </w:p>
  </w:endnote>
  <w:endnote w:type="continuationSeparator" w:id="0">
    <w:p w:rsidR="00CA54EE" w:rsidRDefault="00CA5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cimaWE Rg">
    <w:altName w:val="Times New Roman"/>
    <w:charset w:val="00"/>
    <w:family w:val="auto"/>
    <w:pitch w:val="variable"/>
    <w:sig w:usb0="00000001"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Monotype Sorts">
    <w:altName w:val="Symbol"/>
    <w:charset w:val="02"/>
    <w:family w:val="auto"/>
    <w:pitch w:val="variable"/>
    <w:sig w:usb0="00000000" w:usb1="00000000" w:usb2="000001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ecimaWE Regular">
    <w:altName w:val="Courier New"/>
    <w:charset w:val="00"/>
    <w:family w:val="auto"/>
    <w:pitch w:val="variable"/>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4933" w:rsidRPr="001941D0" w:rsidRDefault="00C24933" w:rsidP="00995317">
    <w:pPr>
      <w:pStyle w:val="Pidipagina"/>
      <w:framePr w:wrap="around" w:vAnchor="text" w:hAnchor="margin" w:xAlign="center" w:y="1"/>
      <w:rPr>
        <w:rStyle w:val="Numeropagina"/>
        <w:rFonts w:ascii="DecimaWE Rg" w:hAnsi="DecimaWE Rg"/>
      </w:rPr>
    </w:pPr>
    <w:r w:rsidRPr="001941D0">
      <w:rPr>
        <w:rStyle w:val="Numeropagina"/>
        <w:rFonts w:ascii="DecimaWE Rg" w:hAnsi="DecimaWE Rg"/>
      </w:rPr>
      <w:fldChar w:fldCharType="begin"/>
    </w:r>
    <w:r w:rsidRPr="001941D0">
      <w:rPr>
        <w:rStyle w:val="Numeropagina"/>
        <w:rFonts w:ascii="DecimaWE Rg" w:hAnsi="DecimaWE Rg"/>
      </w:rPr>
      <w:instrText xml:space="preserve">PAGE  </w:instrText>
    </w:r>
    <w:r w:rsidRPr="001941D0">
      <w:rPr>
        <w:rStyle w:val="Numeropagina"/>
        <w:rFonts w:ascii="DecimaWE Rg" w:hAnsi="DecimaWE Rg"/>
      </w:rPr>
      <w:fldChar w:fldCharType="separate"/>
    </w:r>
    <w:r w:rsidR="00C42ADE">
      <w:rPr>
        <w:rStyle w:val="Numeropagina"/>
        <w:rFonts w:ascii="DecimaWE Rg" w:hAnsi="DecimaWE Rg"/>
        <w:noProof/>
      </w:rPr>
      <w:t>11</w:t>
    </w:r>
    <w:r w:rsidRPr="001941D0">
      <w:rPr>
        <w:rStyle w:val="Numeropagina"/>
        <w:rFonts w:ascii="DecimaWE Rg" w:hAnsi="DecimaWE Rg"/>
      </w:rPr>
      <w:fldChar w:fldCharType="end"/>
    </w:r>
  </w:p>
  <w:p w:rsidR="00C24933" w:rsidRDefault="00C24933">
    <w:pPr>
      <w:pStyle w:val="Pidipagina"/>
    </w:pPr>
  </w:p>
  <w:p w:rsidR="00C24933" w:rsidRDefault="00C24933">
    <w:pPr>
      <w:pStyle w:val="Pidipagina"/>
    </w:pPr>
    <w:r>
      <w:rPr>
        <w:noProof/>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50800" cy="132715"/>
              <wp:effectExtent l="5080" t="635" r="127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00"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933" w:rsidRDefault="00C24933">
                          <w:pPr>
                            <w:pStyle w:val="Pidipagin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 o:spid="_x0000_s1026" type="#_x0000_t202" style="position:absolute;margin-left:0;margin-top:.05pt;width:4pt;height:10.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9miAIAABoFAAAOAAAAZHJzL2Uyb0RvYy54bWysVNtu3CAQfa/Uf0C8b2xvvcnaijfKpVtV&#10;Si9S0g9gAa9RMVBg106r/nsHsHNpX6qqfsADDIczM2c4vxh7iY7cOqFVg4uTHCOuqGZC7Rv85X67&#10;WGPkPFGMSK14gx+4wxeb16/OB1Pzpe60ZNwiAFGuHkyDO+9NnWWOdrwn7kQbrmCz1bYnHqZ2nzFL&#10;BkDvZbbM89Ns0JYZqyl3DlZv0ibeRPy25dR/alvHPZINBm4+jjaOuzBmm3NS7y0xnaATDfIPLHoi&#10;FFz6CHVDPEEHK/6A6gW12unWn1DdZ7ptBeUxBoimyH+L5q4jhsdYIDnOPKbJ/T9Y+vH42SLBoHYY&#10;KdJDie756NGVHlERsjMYV4PTnQE3P8Jy8AyROnOr6VeHlL7uiNrzS2v10HHCgF08mT07mnBcANkN&#10;HzSDa8jB6wg0trYPgJAMBOhQpYfHygQqFBZX+TqHDQo7xZvlWbEK1DJSz2eNdf4d1z0KRoMt1D1i&#10;k+Ot88l1donctRRsK6SME7vfXUuLjgQ0so1fOitNR9Jq1Alc55JrvNo9x5AqICkdMNN1aQX4A4Gw&#10;FyKJgvhRFcsyv1pWi+3p+mxRbsvVojrL14u8qK6q07ysypvtz8CgKOtOMMbVrVB8FmdR/l3xpzZJ&#10;soryREODq9VyFYN7wX4Ka4o1D9+U3xduvfDQq1L0DYZqTE6kDjV/qxiETWpPhEx29pJ+TBnkYP7H&#10;rESFBFEkefhxNwJKkM1OswfQitVQTKg7PDBgdNp+x2iAZm2w+3YglmMk3yvQW+js2bCzsZsNoigc&#10;bbDHKJnXPr0AB2PFvgPkpGilL0GTrYiCeWIBlMMEGjCSnx6L0OHP59Hr6Unb/AIAAP//AwBQSwME&#10;FAAGAAgAAAAhAI0l/zjXAAAAAgEAAA8AAABkcnMvZG93bnJldi54bWxMj8FuwjAQRO+V+g/WInEr&#10;DkFq0xAHtVT0WjVU4mriJY4Sr6PYQPj7Lqf2ODurmTfFZnK9uOAYWk8KlosEBFLtTUuNgp/97ikD&#10;EaImo3tPqOCGATbl40Ohc+Ov9I2XKjaCQyjkWoGNccilDLVFp8PCD0jsnfzodGQ5NtKM+srhrpdp&#10;kjxLp1viBqsH3Fqsu+rsFKy+0pdD+Kw+tsMBX7ssvHcnskrNZ9PbGkTEKf49wx2f0aFkpqM/kwmi&#10;V8BD4v0q2MtYHBWkywRkWcj/6OUvAAAA//8DAFBLAQItABQABgAIAAAAIQC2gziS/gAAAOEBAAAT&#10;AAAAAAAAAAAAAAAAAAAAAABbQ29udGVudF9UeXBlc10ueG1sUEsBAi0AFAAGAAgAAAAhADj9If/W&#10;AAAAlAEAAAsAAAAAAAAAAAAAAAAALwEAAF9yZWxzLy5yZWxzUEsBAi0AFAAGAAgAAAAhAH7LD2aI&#10;AgAAGgUAAA4AAAAAAAAAAAAAAAAALgIAAGRycy9lMm9Eb2MueG1sUEsBAi0AFAAGAAgAAAAhAI0l&#10;/zjXAAAAAgEAAA8AAAAAAAAAAAAAAAAA4gQAAGRycy9kb3ducmV2LnhtbFBLBQYAAAAABAAEAPMA&#10;AADmBQAAAAA=&#10;" stroked="f">
              <v:fill opacity="0"/>
              <v:textbox inset="0,0,0,0">
                <w:txbxContent>
                  <w:p w:rsidR="00C24933" w:rsidRDefault="00C24933">
                    <w:pPr>
                      <w:pStyle w:val="Footer"/>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54EE" w:rsidRDefault="00CA54EE">
      <w:r>
        <w:separator/>
      </w:r>
    </w:p>
  </w:footnote>
  <w:footnote w:type="continuationSeparator" w:id="0">
    <w:p w:rsidR="00CA54EE" w:rsidRDefault="00CA54EE">
      <w:r>
        <w:continuationSeparator/>
      </w:r>
    </w:p>
  </w:footnote>
  <w:footnote w:id="1">
    <w:p w:rsidR="00C24933" w:rsidRDefault="00C24933">
      <w:pPr>
        <w:pStyle w:val="Testonotaapidipagina"/>
      </w:pPr>
      <w:r>
        <w:rPr>
          <w:rStyle w:val="Rimandonotaapidipagina"/>
        </w:rPr>
        <w:footnoteRef/>
      </w:r>
      <w:r>
        <w:t xml:space="preserve"> Cfr. Sezione E:  Scelta del contraente  </w:t>
      </w:r>
    </w:p>
  </w:footnote>
  <w:footnote w:id="2">
    <w:p w:rsidR="00C24933" w:rsidRPr="00E04A14" w:rsidRDefault="00C24933" w:rsidP="008B230B">
      <w:pPr>
        <w:pStyle w:val="Testonotaapidipagina"/>
        <w:rPr>
          <w:sz w:val="18"/>
          <w:szCs w:val="18"/>
        </w:rPr>
      </w:pPr>
      <w:r w:rsidRPr="00E04A14">
        <w:rPr>
          <w:rStyle w:val="Rimandonotaapidipagina"/>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5pt;height:11.5pt" o:bullet="t">
        <v:imagedata r:id="rId1" o:title="mso3D"/>
      </v:shape>
    </w:pict>
  </w:numPicBullet>
  <w:abstractNum w:abstractNumId="0">
    <w:nsid w:val="00000003"/>
    <w:multiLevelType w:val="singleLevel"/>
    <w:tmpl w:val="00000003"/>
    <w:name w:val="WW8Num7"/>
    <w:lvl w:ilvl="0">
      <w:start w:val="1"/>
      <w:numFmt w:val="bullet"/>
      <w:lvlText w:val="-"/>
      <w:lvlJc w:val="left"/>
      <w:pPr>
        <w:tabs>
          <w:tab w:val="num" w:pos="142"/>
        </w:tabs>
        <w:ind w:left="142" w:hanging="360"/>
      </w:pPr>
      <w:rPr>
        <w:rFonts w:ascii="Times New Roman" w:hAnsi="Times New Roman" w:cs="Times New Roman"/>
      </w:rPr>
    </w:lvl>
  </w:abstractNum>
  <w:abstractNum w:abstractNumId="1">
    <w:nsid w:val="00AE3E10"/>
    <w:multiLevelType w:val="hybridMultilevel"/>
    <w:tmpl w:val="45D21B70"/>
    <w:lvl w:ilvl="0" w:tplc="04100005">
      <w:start w:val="1"/>
      <w:numFmt w:val="bullet"/>
      <w:lvlText w:val=""/>
      <w:lvlJc w:val="left"/>
      <w:pPr>
        <w:tabs>
          <w:tab w:val="num" w:pos="890"/>
        </w:tabs>
        <w:ind w:left="890" w:hanging="360"/>
      </w:pPr>
      <w:rPr>
        <w:rFonts w:ascii="Wingdings" w:hAnsi="Wingdings" w:hint="default"/>
      </w:rPr>
    </w:lvl>
    <w:lvl w:ilvl="1" w:tplc="04100003" w:tentative="1">
      <w:start w:val="1"/>
      <w:numFmt w:val="bullet"/>
      <w:lvlText w:val="o"/>
      <w:lvlJc w:val="left"/>
      <w:pPr>
        <w:tabs>
          <w:tab w:val="num" w:pos="1610"/>
        </w:tabs>
        <w:ind w:left="1610" w:hanging="360"/>
      </w:pPr>
      <w:rPr>
        <w:rFonts w:ascii="Courier New" w:hAnsi="Courier New" w:cs="Courier New" w:hint="default"/>
      </w:rPr>
    </w:lvl>
    <w:lvl w:ilvl="2" w:tplc="04100005" w:tentative="1">
      <w:start w:val="1"/>
      <w:numFmt w:val="bullet"/>
      <w:lvlText w:val=""/>
      <w:lvlJc w:val="left"/>
      <w:pPr>
        <w:tabs>
          <w:tab w:val="num" w:pos="2330"/>
        </w:tabs>
        <w:ind w:left="2330" w:hanging="360"/>
      </w:pPr>
      <w:rPr>
        <w:rFonts w:ascii="Wingdings" w:hAnsi="Wingdings" w:hint="default"/>
      </w:rPr>
    </w:lvl>
    <w:lvl w:ilvl="3" w:tplc="04100001" w:tentative="1">
      <w:start w:val="1"/>
      <w:numFmt w:val="bullet"/>
      <w:lvlText w:val=""/>
      <w:lvlJc w:val="left"/>
      <w:pPr>
        <w:tabs>
          <w:tab w:val="num" w:pos="3050"/>
        </w:tabs>
        <w:ind w:left="3050" w:hanging="360"/>
      </w:pPr>
      <w:rPr>
        <w:rFonts w:ascii="Symbol" w:hAnsi="Symbol" w:hint="default"/>
      </w:rPr>
    </w:lvl>
    <w:lvl w:ilvl="4" w:tplc="04100003" w:tentative="1">
      <w:start w:val="1"/>
      <w:numFmt w:val="bullet"/>
      <w:lvlText w:val="o"/>
      <w:lvlJc w:val="left"/>
      <w:pPr>
        <w:tabs>
          <w:tab w:val="num" w:pos="3770"/>
        </w:tabs>
        <w:ind w:left="3770" w:hanging="360"/>
      </w:pPr>
      <w:rPr>
        <w:rFonts w:ascii="Courier New" w:hAnsi="Courier New" w:cs="Courier New" w:hint="default"/>
      </w:rPr>
    </w:lvl>
    <w:lvl w:ilvl="5" w:tplc="04100005" w:tentative="1">
      <w:start w:val="1"/>
      <w:numFmt w:val="bullet"/>
      <w:lvlText w:val=""/>
      <w:lvlJc w:val="left"/>
      <w:pPr>
        <w:tabs>
          <w:tab w:val="num" w:pos="4490"/>
        </w:tabs>
        <w:ind w:left="4490" w:hanging="360"/>
      </w:pPr>
      <w:rPr>
        <w:rFonts w:ascii="Wingdings" w:hAnsi="Wingdings" w:hint="default"/>
      </w:rPr>
    </w:lvl>
    <w:lvl w:ilvl="6" w:tplc="04100001" w:tentative="1">
      <w:start w:val="1"/>
      <w:numFmt w:val="bullet"/>
      <w:lvlText w:val=""/>
      <w:lvlJc w:val="left"/>
      <w:pPr>
        <w:tabs>
          <w:tab w:val="num" w:pos="5210"/>
        </w:tabs>
        <w:ind w:left="5210" w:hanging="360"/>
      </w:pPr>
      <w:rPr>
        <w:rFonts w:ascii="Symbol" w:hAnsi="Symbol" w:hint="default"/>
      </w:rPr>
    </w:lvl>
    <w:lvl w:ilvl="7" w:tplc="04100003" w:tentative="1">
      <w:start w:val="1"/>
      <w:numFmt w:val="bullet"/>
      <w:lvlText w:val="o"/>
      <w:lvlJc w:val="left"/>
      <w:pPr>
        <w:tabs>
          <w:tab w:val="num" w:pos="5930"/>
        </w:tabs>
        <w:ind w:left="5930" w:hanging="360"/>
      </w:pPr>
      <w:rPr>
        <w:rFonts w:ascii="Courier New" w:hAnsi="Courier New" w:cs="Courier New" w:hint="default"/>
      </w:rPr>
    </w:lvl>
    <w:lvl w:ilvl="8" w:tplc="04100005" w:tentative="1">
      <w:start w:val="1"/>
      <w:numFmt w:val="bullet"/>
      <w:lvlText w:val=""/>
      <w:lvlJc w:val="left"/>
      <w:pPr>
        <w:tabs>
          <w:tab w:val="num" w:pos="6650"/>
        </w:tabs>
        <w:ind w:left="6650" w:hanging="360"/>
      </w:pPr>
      <w:rPr>
        <w:rFonts w:ascii="Wingdings" w:hAnsi="Wingdings" w:hint="default"/>
      </w:rPr>
    </w:lvl>
  </w:abstractNum>
  <w:abstractNum w:abstractNumId="2">
    <w:nsid w:val="094C5EFA"/>
    <w:multiLevelType w:val="hybridMultilevel"/>
    <w:tmpl w:val="113ED84A"/>
    <w:lvl w:ilvl="0" w:tplc="C6BA69E6">
      <w:numFmt w:val="bullet"/>
      <w:lvlText w:val="-"/>
      <w:lvlJc w:val="left"/>
      <w:pPr>
        <w:ind w:left="720" w:hanging="360"/>
      </w:pPr>
      <w:rPr>
        <w:rFonts w:ascii="DecimaWE Rg" w:eastAsia="Times New Roman" w:hAnsi="DecimaWE Rg"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265807"/>
    <w:multiLevelType w:val="hybridMultilevel"/>
    <w:tmpl w:val="148A3F1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BDF710B"/>
    <w:multiLevelType w:val="hybridMultilevel"/>
    <w:tmpl w:val="1B6EA31C"/>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FE2051"/>
    <w:multiLevelType w:val="hybridMultilevel"/>
    <w:tmpl w:val="F45C0A0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nsid w:val="1D062EA7"/>
    <w:multiLevelType w:val="hybridMultilevel"/>
    <w:tmpl w:val="86CE0834"/>
    <w:lvl w:ilvl="0" w:tplc="3688612A">
      <w:start w:val="1"/>
      <w:numFmt w:val="lowerLetter"/>
      <w:lvlText w:val="%1)"/>
      <w:lvlJc w:val="left"/>
      <w:pPr>
        <w:tabs>
          <w:tab w:val="num" w:pos="502"/>
        </w:tabs>
        <w:ind w:left="502" w:hanging="360"/>
      </w:pPr>
      <w:rPr>
        <w:rFonts w:hint="default"/>
        <w:b/>
      </w:rPr>
    </w:lvl>
    <w:lvl w:ilvl="1" w:tplc="19C2A6E8">
      <w:start w:val="4"/>
      <w:numFmt w:val="bullet"/>
      <w:lvlText w:val="-"/>
      <w:lvlJc w:val="left"/>
      <w:pPr>
        <w:tabs>
          <w:tab w:val="num" w:pos="1320"/>
        </w:tabs>
        <w:ind w:left="1320" w:hanging="360"/>
      </w:pPr>
      <w:rPr>
        <w:rFonts w:ascii="DecimaWE Rg" w:eastAsia="Times New Roman" w:hAnsi="DecimaWE Rg" w:cs="Arial" w:hint="default"/>
      </w:rPr>
    </w:lvl>
    <w:lvl w:ilvl="2" w:tplc="04100005" w:tentative="1">
      <w:start w:val="1"/>
      <w:numFmt w:val="bullet"/>
      <w:lvlText w:val=""/>
      <w:lvlJc w:val="left"/>
      <w:pPr>
        <w:tabs>
          <w:tab w:val="num" w:pos="2040"/>
        </w:tabs>
        <w:ind w:left="2040" w:hanging="360"/>
      </w:pPr>
      <w:rPr>
        <w:rFonts w:ascii="Wingdings" w:hAnsi="Wingdings" w:hint="default"/>
      </w:rPr>
    </w:lvl>
    <w:lvl w:ilvl="3" w:tplc="04100001" w:tentative="1">
      <w:start w:val="1"/>
      <w:numFmt w:val="bullet"/>
      <w:lvlText w:val=""/>
      <w:lvlJc w:val="left"/>
      <w:pPr>
        <w:tabs>
          <w:tab w:val="num" w:pos="2760"/>
        </w:tabs>
        <w:ind w:left="2760" w:hanging="360"/>
      </w:pPr>
      <w:rPr>
        <w:rFonts w:ascii="Symbol" w:hAnsi="Symbol" w:hint="default"/>
      </w:rPr>
    </w:lvl>
    <w:lvl w:ilvl="4" w:tplc="04100003" w:tentative="1">
      <w:start w:val="1"/>
      <w:numFmt w:val="bullet"/>
      <w:lvlText w:val="o"/>
      <w:lvlJc w:val="left"/>
      <w:pPr>
        <w:tabs>
          <w:tab w:val="num" w:pos="3480"/>
        </w:tabs>
        <w:ind w:left="3480" w:hanging="360"/>
      </w:pPr>
      <w:rPr>
        <w:rFonts w:ascii="Courier New" w:hAnsi="Courier New" w:cs="Courier New" w:hint="default"/>
      </w:rPr>
    </w:lvl>
    <w:lvl w:ilvl="5" w:tplc="04100005" w:tentative="1">
      <w:start w:val="1"/>
      <w:numFmt w:val="bullet"/>
      <w:lvlText w:val=""/>
      <w:lvlJc w:val="left"/>
      <w:pPr>
        <w:tabs>
          <w:tab w:val="num" w:pos="4200"/>
        </w:tabs>
        <w:ind w:left="4200" w:hanging="360"/>
      </w:pPr>
      <w:rPr>
        <w:rFonts w:ascii="Wingdings" w:hAnsi="Wingdings" w:hint="default"/>
      </w:rPr>
    </w:lvl>
    <w:lvl w:ilvl="6" w:tplc="04100001" w:tentative="1">
      <w:start w:val="1"/>
      <w:numFmt w:val="bullet"/>
      <w:lvlText w:val=""/>
      <w:lvlJc w:val="left"/>
      <w:pPr>
        <w:tabs>
          <w:tab w:val="num" w:pos="4920"/>
        </w:tabs>
        <w:ind w:left="4920" w:hanging="360"/>
      </w:pPr>
      <w:rPr>
        <w:rFonts w:ascii="Symbol" w:hAnsi="Symbol" w:hint="default"/>
      </w:rPr>
    </w:lvl>
    <w:lvl w:ilvl="7" w:tplc="04100003" w:tentative="1">
      <w:start w:val="1"/>
      <w:numFmt w:val="bullet"/>
      <w:lvlText w:val="o"/>
      <w:lvlJc w:val="left"/>
      <w:pPr>
        <w:tabs>
          <w:tab w:val="num" w:pos="5640"/>
        </w:tabs>
        <w:ind w:left="5640" w:hanging="360"/>
      </w:pPr>
      <w:rPr>
        <w:rFonts w:ascii="Courier New" w:hAnsi="Courier New" w:cs="Courier New" w:hint="default"/>
      </w:rPr>
    </w:lvl>
    <w:lvl w:ilvl="8" w:tplc="04100005" w:tentative="1">
      <w:start w:val="1"/>
      <w:numFmt w:val="bullet"/>
      <w:lvlText w:val=""/>
      <w:lvlJc w:val="left"/>
      <w:pPr>
        <w:tabs>
          <w:tab w:val="num" w:pos="6360"/>
        </w:tabs>
        <w:ind w:left="6360" w:hanging="360"/>
      </w:pPr>
      <w:rPr>
        <w:rFonts w:ascii="Wingdings" w:hAnsi="Wingdings" w:hint="default"/>
      </w:rPr>
    </w:lvl>
  </w:abstractNum>
  <w:abstractNum w:abstractNumId="7">
    <w:nsid w:val="1E460EE9"/>
    <w:multiLevelType w:val="hybridMultilevel"/>
    <w:tmpl w:val="80A6F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1E50241"/>
    <w:multiLevelType w:val="hybridMultilevel"/>
    <w:tmpl w:val="5BE26D0C"/>
    <w:name w:val="WW8Num73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9">
    <w:nsid w:val="25C82084"/>
    <w:multiLevelType w:val="hybridMultilevel"/>
    <w:tmpl w:val="52BEC308"/>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6F117DE"/>
    <w:multiLevelType w:val="hybridMultilevel"/>
    <w:tmpl w:val="F2649E1C"/>
    <w:lvl w:ilvl="0" w:tplc="05168B8E">
      <w:start w:val="1"/>
      <w:numFmt w:val="lowerLetter"/>
      <w:lvlText w:val="%1)"/>
      <w:lvlJc w:val="left"/>
      <w:pPr>
        <w:tabs>
          <w:tab w:val="num" w:pos="502"/>
        </w:tabs>
        <w:ind w:left="502" w:hanging="360"/>
      </w:pPr>
      <w:rPr>
        <w:rFonts w:hint="default"/>
        <w:b/>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1">
    <w:nsid w:val="29136F9F"/>
    <w:multiLevelType w:val="hybridMultilevel"/>
    <w:tmpl w:val="0772E41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2B703038"/>
    <w:multiLevelType w:val="hybridMultilevel"/>
    <w:tmpl w:val="230624F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DD61422"/>
    <w:multiLevelType w:val="hybridMultilevel"/>
    <w:tmpl w:val="A8848060"/>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075" w:hanging="360"/>
      </w:pPr>
      <w:rPr>
        <w:rFonts w:ascii="Courier New" w:hAnsi="Courier New" w:cs="Courier New" w:hint="default"/>
      </w:rPr>
    </w:lvl>
    <w:lvl w:ilvl="2" w:tplc="04100005" w:tentative="1">
      <w:start w:val="1"/>
      <w:numFmt w:val="bullet"/>
      <w:lvlText w:val=""/>
      <w:lvlJc w:val="left"/>
      <w:pPr>
        <w:ind w:left="1795" w:hanging="360"/>
      </w:pPr>
      <w:rPr>
        <w:rFonts w:ascii="Wingdings" w:hAnsi="Wingdings" w:hint="default"/>
      </w:rPr>
    </w:lvl>
    <w:lvl w:ilvl="3" w:tplc="04100001" w:tentative="1">
      <w:start w:val="1"/>
      <w:numFmt w:val="bullet"/>
      <w:lvlText w:val=""/>
      <w:lvlJc w:val="left"/>
      <w:pPr>
        <w:ind w:left="2515" w:hanging="360"/>
      </w:pPr>
      <w:rPr>
        <w:rFonts w:ascii="Symbol" w:hAnsi="Symbol" w:hint="default"/>
      </w:rPr>
    </w:lvl>
    <w:lvl w:ilvl="4" w:tplc="04100003" w:tentative="1">
      <w:start w:val="1"/>
      <w:numFmt w:val="bullet"/>
      <w:lvlText w:val="o"/>
      <w:lvlJc w:val="left"/>
      <w:pPr>
        <w:ind w:left="3235" w:hanging="360"/>
      </w:pPr>
      <w:rPr>
        <w:rFonts w:ascii="Courier New" w:hAnsi="Courier New" w:cs="Courier New" w:hint="default"/>
      </w:rPr>
    </w:lvl>
    <w:lvl w:ilvl="5" w:tplc="04100005" w:tentative="1">
      <w:start w:val="1"/>
      <w:numFmt w:val="bullet"/>
      <w:lvlText w:val=""/>
      <w:lvlJc w:val="left"/>
      <w:pPr>
        <w:ind w:left="3955" w:hanging="360"/>
      </w:pPr>
      <w:rPr>
        <w:rFonts w:ascii="Wingdings" w:hAnsi="Wingdings" w:hint="default"/>
      </w:rPr>
    </w:lvl>
    <w:lvl w:ilvl="6" w:tplc="04100001" w:tentative="1">
      <w:start w:val="1"/>
      <w:numFmt w:val="bullet"/>
      <w:lvlText w:val=""/>
      <w:lvlJc w:val="left"/>
      <w:pPr>
        <w:ind w:left="4675" w:hanging="360"/>
      </w:pPr>
      <w:rPr>
        <w:rFonts w:ascii="Symbol" w:hAnsi="Symbol" w:hint="default"/>
      </w:rPr>
    </w:lvl>
    <w:lvl w:ilvl="7" w:tplc="04100003" w:tentative="1">
      <w:start w:val="1"/>
      <w:numFmt w:val="bullet"/>
      <w:lvlText w:val="o"/>
      <w:lvlJc w:val="left"/>
      <w:pPr>
        <w:ind w:left="5395" w:hanging="360"/>
      </w:pPr>
      <w:rPr>
        <w:rFonts w:ascii="Courier New" w:hAnsi="Courier New" w:cs="Courier New" w:hint="default"/>
      </w:rPr>
    </w:lvl>
    <w:lvl w:ilvl="8" w:tplc="04100005" w:tentative="1">
      <w:start w:val="1"/>
      <w:numFmt w:val="bullet"/>
      <w:lvlText w:val=""/>
      <w:lvlJc w:val="left"/>
      <w:pPr>
        <w:ind w:left="6115" w:hanging="360"/>
      </w:pPr>
      <w:rPr>
        <w:rFonts w:ascii="Wingdings" w:hAnsi="Wingdings" w:hint="default"/>
      </w:rPr>
    </w:lvl>
  </w:abstractNum>
  <w:abstractNum w:abstractNumId="15">
    <w:nsid w:val="32EC4654"/>
    <w:multiLevelType w:val="hybridMultilevel"/>
    <w:tmpl w:val="78C209DC"/>
    <w:name w:val="WW8Num532"/>
    <w:lvl w:ilvl="0" w:tplc="00010410">
      <w:start w:val="1"/>
      <w:numFmt w:val="bullet"/>
      <w:lvlText w:val="-"/>
      <w:lvlJc w:val="left"/>
      <w:pPr>
        <w:tabs>
          <w:tab w:val="num" w:pos="720"/>
        </w:tabs>
        <w:ind w:left="720" w:hanging="360"/>
      </w:pPr>
      <w:rPr>
        <w:rFonts w:ascii="DecimaWE Rg" w:eastAsia="Times New Roman" w:hAnsi="DecimaWE Rg" w:cs="Times New Roman" w:hint="default"/>
      </w:rPr>
    </w:lvl>
    <w:lvl w:ilvl="1" w:tplc="B79C56CE" w:tentative="1">
      <w:start w:val="1"/>
      <w:numFmt w:val="bullet"/>
      <w:lvlText w:val="o"/>
      <w:lvlJc w:val="left"/>
      <w:pPr>
        <w:tabs>
          <w:tab w:val="num" w:pos="1440"/>
        </w:tabs>
        <w:ind w:left="1440" w:hanging="360"/>
      </w:pPr>
      <w:rPr>
        <w:rFonts w:ascii="Courier New" w:hAnsi="Courier New" w:cs="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6">
    <w:nsid w:val="36495811"/>
    <w:multiLevelType w:val="hybridMultilevel"/>
    <w:tmpl w:val="47422408"/>
    <w:lvl w:ilvl="0" w:tplc="EEF6ED66">
      <w:start w:val="1"/>
      <w:numFmt w:val="bullet"/>
      <w:pStyle w:val="Elenco3"/>
      <w:lvlText w:val=""/>
      <w:lvlJc w:val="left"/>
      <w:pPr>
        <w:tabs>
          <w:tab w:val="num" w:pos="340"/>
        </w:tabs>
        <w:ind w:left="340" w:hanging="340"/>
      </w:pPr>
      <w:rPr>
        <w:rFonts w:ascii="Monotype Sorts" w:hAnsi="Monotype Sorts" w:hint="default"/>
        <w:color w:val="2C5BAE"/>
        <w:sz w:val="16"/>
        <w:szCs w:val="20"/>
      </w:rPr>
    </w:lvl>
    <w:lvl w:ilvl="1" w:tplc="00030410">
      <w:start w:val="1"/>
      <w:numFmt w:val="bullet"/>
      <w:lvlText w:val="o"/>
      <w:lvlJc w:val="left"/>
      <w:pPr>
        <w:tabs>
          <w:tab w:val="num" w:pos="1440"/>
        </w:tabs>
        <w:ind w:left="1440" w:hanging="360"/>
      </w:pPr>
      <w:rPr>
        <w:rFonts w:ascii="Courier New" w:hAnsi="Courier New" w:cs="Monotype Sorts"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cs="Monotype Sorts"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cs="Monotype Sorts"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17">
    <w:nsid w:val="3A382BB9"/>
    <w:multiLevelType w:val="hybridMultilevel"/>
    <w:tmpl w:val="07AA6D64"/>
    <w:name w:val="WW8Num7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18">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884479"/>
    <w:multiLevelType w:val="hybridMultilevel"/>
    <w:tmpl w:val="20C0EC4E"/>
    <w:name w:val="WW8Num7322"/>
    <w:lvl w:ilvl="0" w:tplc="04100005">
      <w:start w:val="1"/>
      <w:numFmt w:val="bullet"/>
      <w:lvlText w:val=""/>
      <w:lvlJc w:val="left"/>
      <w:pPr>
        <w:tabs>
          <w:tab w:val="num" w:pos="502"/>
        </w:tabs>
        <w:ind w:left="502" w:hanging="360"/>
      </w:pPr>
      <w:rPr>
        <w:rFonts w:ascii="Wingdings" w:hAnsi="Wingdings" w:hint="default"/>
      </w:rPr>
    </w:lvl>
    <w:lvl w:ilvl="1" w:tplc="04100003" w:tentative="1">
      <w:start w:val="1"/>
      <w:numFmt w:val="bullet"/>
      <w:lvlText w:val="o"/>
      <w:lvlJc w:val="left"/>
      <w:pPr>
        <w:tabs>
          <w:tab w:val="num" w:pos="1222"/>
        </w:tabs>
        <w:ind w:left="1222" w:hanging="360"/>
      </w:pPr>
      <w:rPr>
        <w:rFonts w:ascii="Courier New" w:hAnsi="Courier New" w:cs="Courier New"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0">
    <w:nsid w:val="49AF7BD4"/>
    <w:multiLevelType w:val="hybridMultilevel"/>
    <w:tmpl w:val="777410A0"/>
    <w:name w:val="WW8Num73"/>
    <w:lvl w:ilvl="0" w:tplc="04100005">
      <w:start w:val="1"/>
      <w:numFmt w:val="bullet"/>
      <w:lvlText w:val=""/>
      <w:lvlJc w:val="left"/>
      <w:pPr>
        <w:tabs>
          <w:tab w:val="num" w:pos="502"/>
        </w:tabs>
        <w:ind w:left="502" w:hanging="360"/>
      </w:pPr>
      <w:rPr>
        <w:rFonts w:ascii="Wingdings" w:hAnsi="Wingdings" w:hint="default"/>
      </w:rPr>
    </w:lvl>
    <w:lvl w:ilvl="1" w:tplc="19C2A6E8">
      <w:start w:val="4"/>
      <w:numFmt w:val="bullet"/>
      <w:lvlText w:val="-"/>
      <w:lvlJc w:val="left"/>
      <w:pPr>
        <w:tabs>
          <w:tab w:val="num" w:pos="1222"/>
        </w:tabs>
        <w:ind w:left="1222" w:hanging="360"/>
      </w:pPr>
      <w:rPr>
        <w:rFonts w:ascii="DecimaWE Rg" w:eastAsia="Times New Roman" w:hAnsi="DecimaWE Rg" w:cs="Arial" w:hint="default"/>
      </w:rPr>
    </w:lvl>
    <w:lvl w:ilvl="2" w:tplc="04100005" w:tentative="1">
      <w:start w:val="1"/>
      <w:numFmt w:val="bullet"/>
      <w:lvlText w:val=""/>
      <w:lvlJc w:val="left"/>
      <w:pPr>
        <w:tabs>
          <w:tab w:val="num" w:pos="1942"/>
        </w:tabs>
        <w:ind w:left="1942" w:hanging="360"/>
      </w:pPr>
      <w:rPr>
        <w:rFonts w:ascii="Wingdings" w:hAnsi="Wingdings" w:hint="default"/>
      </w:rPr>
    </w:lvl>
    <w:lvl w:ilvl="3" w:tplc="04100001" w:tentative="1">
      <w:start w:val="1"/>
      <w:numFmt w:val="bullet"/>
      <w:lvlText w:val=""/>
      <w:lvlJc w:val="left"/>
      <w:pPr>
        <w:tabs>
          <w:tab w:val="num" w:pos="2662"/>
        </w:tabs>
        <w:ind w:left="2662" w:hanging="360"/>
      </w:pPr>
      <w:rPr>
        <w:rFonts w:ascii="Symbol" w:hAnsi="Symbol" w:hint="default"/>
      </w:rPr>
    </w:lvl>
    <w:lvl w:ilvl="4" w:tplc="04100003" w:tentative="1">
      <w:start w:val="1"/>
      <w:numFmt w:val="bullet"/>
      <w:lvlText w:val="o"/>
      <w:lvlJc w:val="left"/>
      <w:pPr>
        <w:tabs>
          <w:tab w:val="num" w:pos="3382"/>
        </w:tabs>
        <w:ind w:left="3382" w:hanging="360"/>
      </w:pPr>
      <w:rPr>
        <w:rFonts w:ascii="Courier New" w:hAnsi="Courier New" w:cs="Courier New" w:hint="default"/>
      </w:rPr>
    </w:lvl>
    <w:lvl w:ilvl="5" w:tplc="04100005" w:tentative="1">
      <w:start w:val="1"/>
      <w:numFmt w:val="bullet"/>
      <w:lvlText w:val=""/>
      <w:lvlJc w:val="left"/>
      <w:pPr>
        <w:tabs>
          <w:tab w:val="num" w:pos="4102"/>
        </w:tabs>
        <w:ind w:left="4102" w:hanging="360"/>
      </w:pPr>
      <w:rPr>
        <w:rFonts w:ascii="Wingdings" w:hAnsi="Wingdings" w:hint="default"/>
      </w:rPr>
    </w:lvl>
    <w:lvl w:ilvl="6" w:tplc="04100001" w:tentative="1">
      <w:start w:val="1"/>
      <w:numFmt w:val="bullet"/>
      <w:lvlText w:val=""/>
      <w:lvlJc w:val="left"/>
      <w:pPr>
        <w:tabs>
          <w:tab w:val="num" w:pos="4822"/>
        </w:tabs>
        <w:ind w:left="4822" w:hanging="360"/>
      </w:pPr>
      <w:rPr>
        <w:rFonts w:ascii="Symbol" w:hAnsi="Symbol" w:hint="default"/>
      </w:rPr>
    </w:lvl>
    <w:lvl w:ilvl="7" w:tplc="04100003" w:tentative="1">
      <w:start w:val="1"/>
      <w:numFmt w:val="bullet"/>
      <w:lvlText w:val="o"/>
      <w:lvlJc w:val="left"/>
      <w:pPr>
        <w:tabs>
          <w:tab w:val="num" w:pos="5542"/>
        </w:tabs>
        <w:ind w:left="5542" w:hanging="360"/>
      </w:pPr>
      <w:rPr>
        <w:rFonts w:ascii="Courier New" w:hAnsi="Courier New" w:cs="Courier New" w:hint="default"/>
      </w:rPr>
    </w:lvl>
    <w:lvl w:ilvl="8" w:tplc="04100005" w:tentative="1">
      <w:start w:val="1"/>
      <w:numFmt w:val="bullet"/>
      <w:lvlText w:val=""/>
      <w:lvlJc w:val="left"/>
      <w:pPr>
        <w:tabs>
          <w:tab w:val="num" w:pos="6262"/>
        </w:tabs>
        <w:ind w:left="6262" w:hanging="360"/>
      </w:pPr>
      <w:rPr>
        <w:rFonts w:ascii="Wingdings" w:hAnsi="Wingdings" w:hint="default"/>
      </w:rPr>
    </w:lvl>
  </w:abstractNum>
  <w:abstractNum w:abstractNumId="21">
    <w:nsid w:val="508A1069"/>
    <w:multiLevelType w:val="hybridMultilevel"/>
    <w:tmpl w:val="5AA4E282"/>
    <w:lvl w:ilvl="0" w:tplc="8A38214E">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0C13D2F"/>
    <w:multiLevelType w:val="hybridMultilevel"/>
    <w:tmpl w:val="36BE7F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56A0C3A"/>
    <w:multiLevelType w:val="hybridMultilevel"/>
    <w:tmpl w:val="75220C9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5A573E8"/>
    <w:multiLevelType w:val="hybridMultilevel"/>
    <w:tmpl w:val="034006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21508E"/>
    <w:multiLevelType w:val="hybridMultilevel"/>
    <w:tmpl w:val="5A829992"/>
    <w:lvl w:ilvl="0" w:tplc="8A38214E">
      <w:numFmt w:val="bullet"/>
      <w:lvlText w:val=""/>
      <w:lvlJc w:val="left"/>
      <w:pPr>
        <w:ind w:left="36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AB32561"/>
    <w:multiLevelType w:val="hybridMultilevel"/>
    <w:tmpl w:val="0E8084D2"/>
    <w:lvl w:ilvl="0" w:tplc="EEF6ED66">
      <w:start w:val="1"/>
      <w:numFmt w:val="decimal"/>
      <w:pStyle w:val="paragrafo"/>
      <w:lvlText w:val="%1."/>
      <w:lvlJc w:val="left"/>
      <w:pPr>
        <w:tabs>
          <w:tab w:val="num" w:pos="757"/>
        </w:tabs>
        <w:ind w:left="757" w:hanging="397"/>
      </w:pPr>
      <w:rPr>
        <w:rFonts w:hint="default"/>
      </w:rPr>
    </w:lvl>
    <w:lvl w:ilvl="1" w:tplc="00030410" w:tentative="1">
      <w:start w:val="1"/>
      <w:numFmt w:val="lowerLetter"/>
      <w:lvlText w:val="%2."/>
      <w:lvlJc w:val="left"/>
      <w:pPr>
        <w:tabs>
          <w:tab w:val="num" w:pos="1440"/>
        </w:tabs>
        <w:ind w:left="1440" w:hanging="360"/>
      </w:pPr>
    </w:lvl>
    <w:lvl w:ilvl="2" w:tplc="00050410" w:tentative="1">
      <w:start w:val="1"/>
      <w:numFmt w:val="lowerRoman"/>
      <w:lvlText w:val="%3."/>
      <w:lvlJc w:val="right"/>
      <w:pPr>
        <w:tabs>
          <w:tab w:val="num" w:pos="2160"/>
        </w:tabs>
        <w:ind w:left="2160" w:hanging="180"/>
      </w:pPr>
    </w:lvl>
    <w:lvl w:ilvl="3" w:tplc="00010410" w:tentative="1">
      <w:start w:val="1"/>
      <w:numFmt w:val="decimal"/>
      <w:lvlText w:val="%4."/>
      <w:lvlJc w:val="left"/>
      <w:pPr>
        <w:tabs>
          <w:tab w:val="num" w:pos="2880"/>
        </w:tabs>
        <w:ind w:left="2880" w:hanging="360"/>
      </w:pPr>
    </w:lvl>
    <w:lvl w:ilvl="4" w:tplc="00030410" w:tentative="1">
      <w:start w:val="1"/>
      <w:numFmt w:val="lowerLetter"/>
      <w:lvlText w:val="%5."/>
      <w:lvlJc w:val="left"/>
      <w:pPr>
        <w:tabs>
          <w:tab w:val="num" w:pos="3600"/>
        </w:tabs>
        <w:ind w:left="3600" w:hanging="360"/>
      </w:pPr>
    </w:lvl>
    <w:lvl w:ilvl="5" w:tplc="00050410" w:tentative="1">
      <w:start w:val="1"/>
      <w:numFmt w:val="lowerRoman"/>
      <w:lvlText w:val="%6."/>
      <w:lvlJc w:val="right"/>
      <w:pPr>
        <w:tabs>
          <w:tab w:val="num" w:pos="4320"/>
        </w:tabs>
        <w:ind w:left="4320" w:hanging="180"/>
      </w:pPr>
    </w:lvl>
    <w:lvl w:ilvl="6" w:tplc="00010410" w:tentative="1">
      <w:start w:val="1"/>
      <w:numFmt w:val="decimal"/>
      <w:lvlText w:val="%7."/>
      <w:lvlJc w:val="left"/>
      <w:pPr>
        <w:tabs>
          <w:tab w:val="num" w:pos="5040"/>
        </w:tabs>
        <w:ind w:left="5040" w:hanging="360"/>
      </w:pPr>
    </w:lvl>
    <w:lvl w:ilvl="7" w:tplc="00030410" w:tentative="1">
      <w:start w:val="1"/>
      <w:numFmt w:val="lowerLetter"/>
      <w:lvlText w:val="%8."/>
      <w:lvlJc w:val="left"/>
      <w:pPr>
        <w:tabs>
          <w:tab w:val="num" w:pos="5760"/>
        </w:tabs>
        <w:ind w:left="5760" w:hanging="360"/>
      </w:pPr>
    </w:lvl>
    <w:lvl w:ilvl="8" w:tplc="00050410" w:tentative="1">
      <w:start w:val="1"/>
      <w:numFmt w:val="lowerRoman"/>
      <w:lvlText w:val="%9."/>
      <w:lvlJc w:val="right"/>
      <w:pPr>
        <w:tabs>
          <w:tab w:val="num" w:pos="6480"/>
        </w:tabs>
        <w:ind w:left="6480" w:hanging="180"/>
      </w:pPr>
    </w:lvl>
  </w:abstractNum>
  <w:abstractNum w:abstractNumId="27">
    <w:nsid w:val="6D6E76AB"/>
    <w:multiLevelType w:val="hybridMultilevel"/>
    <w:tmpl w:val="9B28CCAA"/>
    <w:lvl w:ilvl="0" w:tplc="04100003">
      <w:start w:val="1"/>
      <w:numFmt w:val="bullet"/>
      <w:lvlText w:val="o"/>
      <w:lvlJc w:val="left"/>
      <w:pPr>
        <w:ind w:left="2136" w:hanging="360"/>
      </w:pPr>
      <w:rPr>
        <w:rFonts w:ascii="Courier New" w:hAnsi="Courier New" w:cs="Courier New" w:hint="default"/>
      </w:rPr>
    </w:lvl>
    <w:lvl w:ilvl="1" w:tplc="04100003">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8">
    <w:nsid w:val="6E197777"/>
    <w:multiLevelType w:val="hybridMultilevel"/>
    <w:tmpl w:val="A93CF574"/>
    <w:lvl w:ilvl="0" w:tplc="8A38214E">
      <w:numFmt w:val="bullet"/>
      <w:lvlText w:val=""/>
      <w:lvlJc w:val="left"/>
      <w:pPr>
        <w:ind w:left="1777"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nsid w:val="747174DC"/>
    <w:multiLevelType w:val="hybridMultilevel"/>
    <w:tmpl w:val="E6DE5FB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0">
    <w:nsid w:val="76916700"/>
    <w:multiLevelType w:val="hybridMultilevel"/>
    <w:tmpl w:val="5B2E5394"/>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nsid w:val="7A137489"/>
    <w:multiLevelType w:val="hybridMultilevel"/>
    <w:tmpl w:val="1D605AA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B583069"/>
    <w:multiLevelType w:val="hybridMultilevel"/>
    <w:tmpl w:val="EA320F8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7C4B17DF"/>
    <w:multiLevelType w:val="hybridMultilevel"/>
    <w:tmpl w:val="E1BEBF68"/>
    <w:lvl w:ilvl="0" w:tplc="8A38214E">
      <w:numFmt w:val="bullet"/>
      <w:lvlText w:val=""/>
      <w:lvlJc w:val="left"/>
      <w:pPr>
        <w:ind w:left="360" w:hanging="360"/>
      </w:pPr>
      <w:rPr>
        <w:rFonts w:ascii="Wingdings" w:eastAsia="Times New Roman" w:hAnsi="Wingdings"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7EAC5A28"/>
    <w:multiLevelType w:val="hybridMultilevel"/>
    <w:tmpl w:val="96E09C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16"/>
  </w:num>
  <w:num w:numId="3">
    <w:abstractNumId w:val="1"/>
  </w:num>
  <w:num w:numId="4">
    <w:abstractNumId w:val="32"/>
  </w:num>
  <w:num w:numId="5">
    <w:abstractNumId w:val="10"/>
  </w:num>
  <w:num w:numId="6">
    <w:abstractNumId w:val="6"/>
  </w:num>
  <w:num w:numId="7">
    <w:abstractNumId w:val="14"/>
  </w:num>
  <w:num w:numId="8">
    <w:abstractNumId w:val="25"/>
  </w:num>
  <w:num w:numId="9">
    <w:abstractNumId w:val="33"/>
  </w:num>
  <w:num w:numId="10">
    <w:abstractNumId w:val="28"/>
  </w:num>
  <w:num w:numId="11">
    <w:abstractNumId w:val="30"/>
  </w:num>
  <w:num w:numId="12">
    <w:abstractNumId w:val="18"/>
  </w:num>
  <w:num w:numId="13">
    <w:abstractNumId w:val="9"/>
  </w:num>
  <w:num w:numId="14">
    <w:abstractNumId w:val="27"/>
  </w:num>
  <w:num w:numId="15">
    <w:abstractNumId w:val="4"/>
  </w:num>
  <w:num w:numId="16">
    <w:abstractNumId w:val="7"/>
  </w:num>
  <w:num w:numId="17">
    <w:abstractNumId w:val="31"/>
  </w:num>
  <w:num w:numId="18">
    <w:abstractNumId w:val="23"/>
  </w:num>
  <w:num w:numId="19">
    <w:abstractNumId w:val="21"/>
  </w:num>
  <w:num w:numId="20">
    <w:abstractNumId w:val="3"/>
  </w:num>
  <w:num w:numId="21">
    <w:abstractNumId w:val="18"/>
  </w:num>
  <w:num w:numId="22">
    <w:abstractNumId w:val="2"/>
  </w:num>
  <w:num w:numId="23">
    <w:abstractNumId w:val="11"/>
  </w:num>
  <w:num w:numId="24">
    <w:abstractNumId w:val="22"/>
  </w:num>
  <w:num w:numId="25">
    <w:abstractNumId w:val="24"/>
  </w:num>
  <w:num w:numId="26">
    <w:abstractNumId w:val="34"/>
  </w:num>
  <w:num w:numId="27">
    <w:abstractNumId w:val="5"/>
  </w:num>
  <w:num w:numId="28">
    <w:abstractNumId w:val="29"/>
  </w:num>
  <w:num w:numId="29">
    <w:abstractNumId w:val="12"/>
  </w:num>
  <w:num w:numId="30">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161"/>
    <w:rsid w:val="00000EA1"/>
    <w:rsid w:val="0000333F"/>
    <w:rsid w:val="000048AA"/>
    <w:rsid w:val="00011316"/>
    <w:rsid w:val="000134B5"/>
    <w:rsid w:val="00013EE2"/>
    <w:rsid w:val="000141EC"/>
    <w:rsid w:val="000156B0"/>
    <w:rsid w:val="00017063"/>
    <w:rsid w:val="000209A0"/>
    <w:rsid w:val="00022786"/>
    <w:rsid w:val="00023426"/>
    <w:rsid w:val="0002354F"/>
    <w:rsid w:val="00026842"/>
    <w:rsid w:val="00027F59"/>
    <w:rsid w:val="00030957"/>
    <w:rsid w:val="00031F44"/>
    <w:rsid w:val="000320B7"/>
    <w:rsid w:val="000402A1"/>
    <w:rsid w:val="00041824"/>
    <w:rsid w:val="0004184E"/>
    <w:rsid w:val="00044521"/>
    <w:rsid w:val="00045195"/>
    <w:rsid w:val="000465CF"/>
    <w:rsid w:val="0004757B"/>
    <w:rsid w:val="00055432"/>
    <w:rsid w:val="000563D3"/>
    <w:rsid w:val="00056EE0"/>
    <w:rsid w:val="000576CA"/>
    <w:rsid w:val="00060281"/>
    <w:rsid w:val="00061BE2"/>
    <w:rsid w:val="00062199"/>
    <w:rsid w:val="0006238F"/>
    <w:rsid w:val="000639DA"/>
    <w:rsid w:val="00065276"/>
    <w:rsid w:val="00065F19"/>
    <w:rsid w:val="00066D6E"/>
    <w:rsid w:val="00070E9D"/>
    <w:rsid w:val="00071CF1"/>
    <w:rsid w:val="000721B0"/>
    <w:rsid w:val="00074F78"/>
    <w:rsid w:val="000823F4"/>
    <w:rsid w:val="00082B33"/>
    <w:rsid w:val="000908B6"/>
    <w:rsid w:val="00091294"/>
    <w:rsid w:val="00092AD4"/>
    <w:rsid w:val="000953AF"/>
    <w:rsid w:val="000956EF"/>
    <w:rsid w:val="00095C93"/>
    <w:rsid w:val="000A32F1"/>
    <w:rsid w:val="000A3832"/>
    <w:rsid w:val="000A5484"/>
    <w:rsid w:val="000A5C99"/>
    <w:rsid w:val="000B0BC5"/>
    <w:rsid w:val="000B1B66"/>
    <w:rsid w:val="000B3C62"/>
    <w:rsid w:val="000B470E"/>
    <w:rsid w:val="000B49F7"/>
    <w:rsid w:val="000B5FE0"/>
    <w:rsid w:val="000B783B"/>
    <w:rsid w:val="000C313E"/>
    <w:rsid w:val="000D0B96"/>
    <w:rsid w:val="000D4788"/>
    <w:rsid w:val="000D4816"/>
    <w:rsid w:val="000D5E2F"/>
    <w:rsid w:val="000D647B"/>
    <w:rsid w:val="000E2361"/>
    <w:rsid w:val="000E3157"/>
    <w:rsid w:val="000E5698"/>
    <w:rsid w:val="000E57C8"/>
    <w:rsid w:val="000E6945"/>
    <w:rsid w:val="000E7344"/>
    <w:rsid w:val="000E7F59"/>
    <w:rsid w:val="000F3957"/>
    <w:rsid w:val="000F3AA9"/>
    <w:rsid w:val="000F5044"/>
    <w:rsid w:val="000F56C0"/>
    <w:rsid w:val="000F67F3"/>
    <w:rsid w:val="000F7FC0"/>
    <w:rsid w:val="001008D9"/>
    <w:rsid w:val="00102B4E"/>
    <w:rsid w:val="00116DFA"/>
    <w:rsid w:val="0011791B"/>
    <w:rsid w:val="00120C98"/>
    <w:rsid w:val="00125255"/>
    <w:rsid w:val="001320D0"/>
    <w:rsid w:val="0013210F"/>
    <w:rsid w:val="00133EBE"/>
    <w:rsid w:val="001352C7"/>
    <w:rsid w:val="0013716E"/>
    <w:rsid w:val="0014112C"/>
    <w:rsid w:val="00142D94"/>
    <w:rsid w:val="00143332"/>
    <w:rsid w:val="00144CB2"/>
    <w:rsid w:val="00147993"/>
    <w:rsid w:val="00151FC6"/>
    <w:rsid w:val="00152B00"/>
    <w:rsid w:val="001545E2"/>
    <w:rsid w:val="001552C0"/>
    <w:rsid w:val="00160434"/>
    <w:rsid w:val="00160F45"/>
    <w:rsid w:val="00161710"/>
    <w:rsid w:val="00163C9E"/>
    <w:rsid w:val="00167C35"/>
    <w:rsid w:val="00170619"/>
    <w:rsid w:val="0017118E"/>
    <w:rsid w:val="00171BB8"/>
    <w:rsid w:val="00171ECF"/>
    <w:rsid w:val="00172C1B"/>
    <w:rsid w:val="00174DF0"/>
    <w:rsid w:val="00174E91"/>
    <w:rsid w:val="00175690"/>
    <w:rsid w:val="00180A9F"/>
    <w:rsid w:val="00182139"/>
    <w:rsid w:val="001826D0"/>
    <w:rsid w:val="00185250"/>
    <w:rsid w:val="0019257D"/>
    <w:rsid w:val="0019352F"/>
    <w:rsid w:val="001A4023"/>
    <w:rsid w:val="001A635D"/>
    <w:rsid w:val="001A6823"/>
    <w:rsid w:val="001B0043"/>
    <w:rsid w:val="001B3E70"/>
    <w:rsid w:val="001C3929"/>
    <w:rsid w:val="001D0BB4"/>
    <w:rsid w:val="001D1366"/>
    <w:rsid w:val="001D1CC4"/>
    <w:rsid w:val="001D3E7E"/>
    <w:rsid w:val="001E2979"/>
    <w:rsid w:val="001E3C1B"/>
    <w:rsid w:val="001E3F46"/>
    <w:rsid w:val="001E5226"/>
    <w:rsid w:val="001F1DC0"/>
    <w:rsid w:val="001F2EB7"/>
    <w:rsid w:val="001F45D0"/>
    <w:rsid w:val="00201CF0"/>
    <w:rsid w:val="00201D8E"/>
    <w:rsid w:val="00205AE9"/>
    <w:rsid w:val="00206A6B"/>
    <w:rsid w:val="002108E9"/>
    <w:rsid w:val="00210ACB"/>
    <w:rsid w:val="00211A9A"/>
    <w:rsid w:val="0021678D"/>
    <w:rsid w:val="00221C38"/>
    <w:rsid w:val="00226892"/>
    <w:rsid w:val="00227159"/>
    <w:rsid w:val="002323CB"/>
    <w:rsid w:val="00232403"/>
    <w:rsid w:val="00237405"/>
    <w:rsid w:val="00237DAA"/>
    <w:rsid w:val="002404EB"/>
    <w:rsid w:val="00246C7F"/>
    <w:rsid w:val="0024763C"/>
    <w:rsid w:val="0025007E"/>
    <w:rsid w:val="00252484"/>
    <w:rsid w:val="00252DA4"/>
    <w:rsid w:val="002541F1"/>
    <w:rsid w:val="00256EEE"/>
    <w:rsid w:val="002570B3"/>
    <w:rsid w:val="002571C5"/>
    <w:rsid w:val="00261E15"/>
    <w:rsid w:val="0026517E"/>
    <w:rsid w:val="00266BF1"/>
    <w:rsid w:val="00266ECF"/>
    <w:rsid w:val="002700E0"/>
    <w:rsid w:val="002701D0"/>
    <w:rsid w:val="00273F5D"/>
    <w:rsid w:val="00274671"/>
    <w:rsid w:val="00282A0B"/>
    <w:rsid w:val="00285459"/>
    <w:rsid w:val="00285B5F"/>
    <w:rsid w:val="002875AC"/>
    <w:rsid w:val="00287A59"/>
    <w:rsid w:val="00290324"/>
    <w:rsid w:val="002926D4"/>
    <w:rsid w:val="00292E60"/>
    <w:rsid w:val="00295AFE"/>
    <w:rsid w:val="002A3DF3"/>
    <w:rsid w:val="002A4F15"/>
    <w:rsid w:val="002A7B3C"/>
    <w:rsid w:val="002B0BB0"/>
    <w:rsid w:val="002B297F"/>
    <w:rsid w:val="002C2CA2"/>
    <w:rsid w:val="002C337C"/>
    <w:rsid w:val="002C6564"/>
    <w:rsid w:val="002C7E27"/>
    <w:rsid w:val="002D1460"/>
    <w:rsid w:val="002E1FFD"/>
    <w:rsid w:val="002E417B"/>
    <w:rsid w:val="002E64C1"/>
    <w:rsid w:val="002E72D2"/>
    <w:rsid w:val="002E7820"/>
    <w:rsid w:val="002F1C3D"/>
    <w:rsid w:val="002F25B0"/>
    <w:rsid w:val="002F2695"/>
    <w:rsid w:val="002F509D"/>
    <w:rsid w:val="002F5165"/>
    <w:rsid w:val="00302E2C"/>
    <w:rsid w:val="00304CF6"/>
    <w:rsid w:val="00305C20"/>
    <w:rsid w:val="0031003F"/>
    <w:rsid w:val="003121BA"/>
    <w:rsid w:val="00312522"/>
    <w:rsid w:val="0031312D"/>
    <w:rsid w:val="003136A0"/>
    <w:rsid w:val="0031390B"/>
    <w:rsid w:val="00314036"/>
    <w:rsid w:val="00316242"/>
    <w:rsid w:val="00317AC6"/>
    <w:rsid w:val="00320D50"/>
    <w:rsid w:val="00320F18"/>
    <w:rsid w:val="00322B53"/>
    <w:rsid w:val="00322F89"/>
    <w:rsid w:val="003250B0"/>
    <w:rsid w:val="00331353"/>
    <w:rsid w:val="00353F2F"/>
    <w:rsid w:val="00354A4A"/>
    <w:rsid w:val="00361DD5"/>
    <w:rsid w:val="00362E5D"/>
    <w:rsid w:val="00363DD3"/>
    <w:rsid w:val="003648BD"/>
    <w:rsid w:val="003649C9"/>
    <w:rsid w:val="00365D2A"/>
    <w:rsid w:val="00372755"/>
    <w:rsid w:val="00374F97"/>
    <w:rsid w:val="00376EDA"/>
    <w:rsid w:val="00377AE7"/>
    <w:rsid w:val="00383D8D"/>
    <w:rsid w:val="0038408A"/>
    <w:rsid w:val="00386A5A"/>
    <w:rsid w:val="00387D8E"/>
    <w:rsid w:val="00390323"/>
    <w:rsid w:val="00392FD9"/>
    <w:rsid w:val="00396E49"/>
    <w:rsid w:val="003A6BE8"/>
    <w:rsid w:val="003B0903"/>
    <w:rsid w:val="003B1B86"/>
    <w:rsid w:val="003B4812"/>
    <w:rsid w:val="003B6233"/>
    <w:rsid w:val="003B7F56"/>
    <w:rsid w:val="003C0EE2"/>
    <w:rsid w:val="003C4E94"/>
    <w:rsid w:val="003D6886"/>
    <w:rsid w:val="003E07CB"/>
    <w:rsid w:val="003E2178"/>
    <w:rsid w:val="003E2723"/>
    <w:rsid w:val="003E4868"/>
    <w:rsid w:val="003E54C0"/>
    <w:rsid w:val="003E5EAE"/>
    <w:rsid w:val="003E66B7"/>
    <w:rsid w:val="003E6FB4"/>
    <w:rsid w:val="003F07A7"/>
    <w:rsid w:val="003F6C00"/>
    <w:rsid w:val="00405428"/>
    <w:rsid w:val="00405B31"/>
    <w:rsid w:val="00412C43"/>
    <w:rsid w:val="00413B7E"/>
    <w:rsid w:val="004141FB"/>
    <w:rsid w:val="00415BDE"/>
    <w:rsid w:val="00417FAD"/>
    <w:rsid w:val="004213D1"/>
    <w:rsid w:val="004215CA"/>
    <w:rsid w:val="0042420E"/>
    <w:rsid w:val="00425103"/>
    <w:rsid w:val="004252DB"/>
    <w:rsid w:val="00425467"/>
    <w:rsid w:val="004258AC"/>
    <w:rsid w:val="0042733A"/>
    <w:rsid w:val="0042765F"/>
    <w:rsid w:val="00430FA1"/>
    <w:rsid w:val="004313C2"/>
    <w:rsid w:val="00435A90"/>
    <w:rsid w:val="00437026"/>
    <w:rsid w:val="00437602"/>
    <w:rsid w:val="00444002"/>
    <w:rsid w:val="00447947"/>
    <w:rsid w:val="0045101C"/>
    <w:rsid w:val="004535C1"/>
    <w:rsid w:val="0045369F"/>
    <w:rsid w:val="00453907"/>
    <w:rsid w:val="004543DF"/>
    <w:rsid w:val="004571B2"/>
    <w:rsid w:val="00457B95"/>
    <w:rsid w:val="004633B2"/>
    <w:rsid w:val="004635AA"/>
    <w:rsid w:val="00465A79"/>
    <w:rsid w:val="00465DF9"/>
    <w:rsid w:val="004705F7"/>
    <w:rsid w:val="00475F81"/>
    <w:rsid w:val="004818C2"/>
    <w:rsid w:val="00483161"/>
    <w:rsid w:val="00483F90"/>
    <w:rsid w:val="00490C2E"/>
    <w:rsid w:val="0049221B"/>
    <w:rsid w:val="00492EE3"/>
    <w:rsid w:val="00495B6F"/>
    <w:rsid w:val="00496F76"/>
    <w:rsid w:val="004974A7"/>
    <w:rsid w:val="004A1CC4"/>
    <w:rsid w:val="004A2596"/>
    <w:rsid w:val="004A2AEC"/>
    <w:rsid w:val="004A3273"/>
    <w:rsid w:val="004A5883"/>
    <w:rsid w:val="004A6116"/>
    <w:rsid w:val="004A7F37"/>
    <w:rsid w:val="004B34B8"/>
    <w:rsid w:val="004B3CCC"/>
    <w:rsid w:val="004B72A3"/>
    <w:rsid w:val="004C1F7D"/>
    <w:rsid w:val="004C23A0"/>
    <w:rsid w:val="004C2BD6"/>
    <w:rsid w:val="004C312D"/>
    <w:rsid w:val="004C3269"/>
    <w:rsid w:val="004C5E26"/>
    <w:rsid w:val="004C6748"/>
    <w:rsid w:val="004D0288"/>
    <w:rsid w:val="004D1635"/>
    <w:rsid w:val="004D436A"/>
    <w:rsid w:val="004D5620"/>
    <w:rsid w:val="004D5EF8"/>
    <w:rsid w:val="004E1CEC"/>
    <w:rsid w:val="004E468D"/>
    <w:rsid w:val="004E585B"/>
    <w:rsid w:val="004E6DBC"/>
    <w:rsid w:val="004E7543"/>
    <w:rsid w:val="004F2384"/>
    <w:rsid w:val="004F35D0"/>
    <w:rsid w:val="004F58AA"/>
    <w:rsid w:val="004F6FA6"/>
    <w:rsid w:val="004F734A"/>
    <w:rsid w:val="004F754F"/>
    <w:rsid w:val="00501ED6"/>
    <w:rsid w:val="00504364"/>
    <w:rsid w:val="0050479D"/>
    <w:rsid w:val="005107EE"/>
    <w:rsid w:val="0051316D"/>
    <w:rsid w:val="00513A8E"/>
    <w:rsid w:val="0051773A"/>
    <w:rsid w:val="00521367"/>
    <w:rsid w:val="00525DE1"/>
    <w:rsid w:val="00526EC7"/>
    <w:rsid w:val="005303C2"/>
    <w:rsid w:val="00534189"/>
    <w:rsid w:val="00535971"/>
    <w:rsid w:val="00536C2F"/>
    <w:rsid w:val="00541308"/>
    <w:rsid w:val="005420AA"/>
    <w:rsid w:val="00542D05"/>
    <w:rsid w:val="005465D9"/>
    <w:rsid w:val="005508D1"/>
    <w:rsid w:val="00551FA0"/>
    <w:rsid w:val="00552AE4"/>
    <w:rsid w:val="00553F1E"/>
    <w:rsid w:val="005560BA"/>
    <w:rsid w:val="005627AB"/>
    <w:rsid w:val="00564B2C"/>
    <w:rsid w:val="005722CD"/>
    <w:rsid w:val="0057288B"/>
    <w:rsid w:val="005741CD"/>
    <w:rsid w:val="005805A6"/>
    <w:rsid w:val="00580796"/>
    <w:rsid w:val="0058111C"/>
    <w:rsid w:val="00581C76"/>
    <w:rsid w:val="00583146"/>
    <w:rsid w:val="00593B37"/>
    <w:rsid w:val="00594029"/>
    <w:rsid w:val="005943FF"/>
    <w:rsid w:val="00594AE7"/>
    <w:rsid w:val="005A372D"/>
    <w:rsid w:val="005A380B"/>
    <w:rsid w:val="005A51F1"/>
    <w:rsid w:val="005B02D0"/>
    <w:rsid w:val="005B0B13"/>
    <w:rsid w:val="005B19A0"/>
    <w:rsid w:val="005B379D"/>
    <w:rsid w:val="005C1DCB"/>
    <w:rsid w:val="005C2688"/>
    <w:rsid w:val="005C3C96"/>
    <w:rsid w:val="005C4811"/>
    <w:rsid w:val="005C58AC"/>
    <w:rsid w:val="005C658A"/>
    <w:rsid w:val="005C719E"/>
    <w:rsid w:val="005D3BDB"/>
    <w:rsid w:val="005E04E8"/>
    <w:rsid w:val="005E08B9"/>
    <w:rsid w:val="005E49C9"/>
    <w:rsid w:val="005E55FD"/>
    <w:rsid w:val="005F4B92"/>
    <w:rsid w:val="00600427"/>
    <w:rsid w:val="00600E9A"/>
    <w:rsid w:val="00603815"/>
    <w:rsid w:val="00603903"/>
    <w:rsid w:val="006051FD"/>
    <w:rsid w:val="006072AD"/>
    <w:rsid w:val="006079BB"/>
    <w:rsid w:val="006116E0"/>
    <w:rsid w:val="006117B6"/>
    <w:rsid w:val="00612258"/>
    <w:rsid w:val="00612596"/>
    <w:rsid w:val="006126E1"/>
    <w:rsid w:val="00612FB3"/>
    <w:rsid w:val="006141CE"/>
    <w:rsid w:val="00614D63"/>
    <w:rsid w:val="0061630F"/>
    <w:rsid w:val="00621E8D"/>
    <w:rsid w:val="00622123"/>
    <w:rsid w:val="00625BD2"/>
    <w:rsid w:val="0062671B"/>
    <w:rsid w:val="00627702"/>
    <w:rsid w:val="006305DD"/>
    <w:rsid w:val="00630A28"/>
    <w:rsid w:val="00633857"/>
    <w:rsid w:val="00640D2D"/>
    <w:rsid w:val="006447B0"/>
    <w:rsid w:val="00644D0D"/>
    <w:rsid w:val="00656744"/>
    <w:rsid w:val="00660C71"/>
    <w:rsid w:val="006617F8"/>
    <w:rsid w:val="00671B03"/>
    <w:rsid w:val="00673F18"/>
    <w:rsid w:val="00680B6D"/>
    <w:rsid w:val="00682445"/>
    <w:rsid w:val="00682741"/>
    <w:rsid w:val="00686895"/>
    <w:rsid w:val="00687595"/>
    <w:rsid w:val="00687B4C"/>
    <w:rsid w:val="006910B9"/>
    <w:rsid w:val="00691FBB"/>
    <w:rsid w:val="0069368F"/>
    <w:rsid w:val="00694293"/>
    <w:rsid w:val="00696034"/>
    <w:rsid w:val="006969C9"/>
    <w:rsid w:val="00697691"/>
    <w:rsid w:val="006A3C2B"/>
    <w:rsid w:val="006A5FD7"/>
    <w:rsid w:val="006A776A"/>
    <w:rsid w:val="006B1E67"/>
    <w:rsid w:val="006B3E75"/>
    <w:rsid w:val="006B63EC"/>
    <w:rsid w:val="006C04B9"/>
    <w:rsid w:val="006C3435"/>
    <w:rsid w:val="006C5396"/>
    <w:rsid w:val="006C5F79"/>
    <w:rsid w:val="006D04BC"/>
    <w:rsid w:val="006D3B01"/>
    <w:rsid w:val="006E0E44"/>
    <w:rsid w:val="006F14F6"/>
    <w:rsid w:val="006F282F"/>
    <w:rsid w:val="006F605D"/>
    <w:rsid w:val="006F70D0"/>
    <w:rsid w:val="006F7352"/>
    <w:rsid w:val="00703726"/>
    <w:rsid w:val="00707525"/>
    <w:rsid w:val="00710452"/>
    <w:rsid w:val="007124A5"/>
    <w:rsid w:val="007129F3"/>
    <w:rsid w:val="00717E8F"/>
    <w:rsid w:val="0072056D"/>
    <w:rsid w:val="007219D8"/>
    <w:rsid w:val="00726B07"/>
    <w:rsid w:val="00733DBF"/>
    <w:rsid w:val="0073451A"/>
    <w:rsid w:val="00734DBD"/>
    <w:rsid w:val="007365F4"/>
    <w:rsid w:val="0073668F"/>
    <w:rsid w:val="00741332"/>
    <w:rsid w:val="0074190E"/>
    <w:rsid w:val="00742E26"/>
    <w:rsid w:val="00743067"/>
    <w:rsid w:val="00747BEE"/>
    <w:rsid w:val="00750147"/>
    <w:rsid w:val="0075326A"/>
    <w:rsid w:val="007541B4"/>
    <w:rsid w:val="0075488C"/>
    <w:rsid w:val="00755159"/>
    <w:rsid w:val="0075774A"/>
    <w:rsid w:val="00770389"/>
    <w:rsid w:val="00771897"/>
    <w:rsid w:val="007721FB"/>
    <w:rsid w:val="00772231"/>
    <w:rsid w:val="00776691"/>
    <w:rsid w:val="0077741E"/>
    <w:rsid w:val="00780892"/>
    <w:rsid w:val="00782909"/>
    <w:rsid w:val="00782929"/>
    <w:rsid w:val="00782E4B"/>
    <w:rsid w:val="00784B48"/>
    <w:rsid w:val="00787BF5"/>
    <w:rsid w:val="007931AC"/>
    <w:rsid w:val="0079518E"/>
    <w:rsid w:val="007A6857"/>
    <w:rsid w:val="007B1043"/>
    <w:rsid w:val="007B2D4E"/>
    <w:rsid w:val="007B2F54"/>
    <w:rsid w:val="007B5463"/>
    <w:rsid w:val="007B6DDD"/>
    <w:rsid w:val="007B7454"/>
    <w:rsid w:val="007C076E"/>
    <w:rsid w:val="007D0707"/>
    <w:rsid w:val="007D1921"/>
    <w:rsid w:val="007D2724"/>
    <w:rsid w:val="007D2DC6"/>
    <w:rsid w:val="007D327D"/>
    <w:rsid w:val="007D391A"/>
    <w:rsid w:val="007D5B63"/>
    <w:rsid w:val="007D6133"/>
    <w:rsid w:val="007D750F"/>
    <w:rsid w:val="007D7B09"/>
    <w:rsid w:val="007E5C6D"/>
    <w:rsid w:val="007E70EC"/>
    <w:rsid w:val="007E79A4"/>
    <w:rsid w:val="007F1442"/>
    <w:rsid w:val="007F4A09"/>
    <w:rsid w:val="007F5739"/>
    <w:rsid w:val="007F715D"/>
    <w:rsid w:val="00801CF7"/>
    <w:rsid w:val="00803E96"/>
    <w:rsid w:val="00803F02"/>
    <w:rsid w:val="00805CE2"/>
    <w:rsid w:val="008079B7"/>
    <w:rsid w:val="00810EA9"/>
    <w:rsid w:val="008124EA"/>
    <w:rsid w:val="00812FF7"/>
    <w:rsid w:val="00820E14"/>
    <w:rsid w:val="00821891"/>
    <w:rsid w:val="00821D1B"/>
    <w:rsid w:val="008220F1"/>
    <w:rsid w:val="00822A3C"/>
    <w:rsid w:val="00827D8C"/>
    <w:rsid w:val="00830696"/>
    <w:rsid w:val="00830C69"/>
    <w:rsid w:val="00834BD1"/>
    <w:rsid w:val="00842BB6"/>
    <w:rsid w:val="00843E07"/>
    <w:rsid w:val="008454A8"/>
    <w:rsid w:val="00847D57"/>
    <w:rsid w:val="00851861"/>
    <w:rsid w:val="0085778B"/>
    <w:rsid w:val="008606CD"/>
    <w:rsid w:val="00862917"/>
    <w:rsid w:val="00863F0F"/>
    <w:rsid w:val="008643E1"/>
    <w:rsid w:val="00865330"/>
    <w:rsid w:val="00865D15"/>
    <w:rsid w:val="00865F46"/>
    <w:rsid w:val="0087412E"/>
    <w:rsid w:val="00887310"/>
    <w:rsid w:val="00887FC1"/>
    <w:rsid w:val="008917F9"/>
    <w:rsid w:val="00892813"/>
    <w:rsid w:val="008A0703"/>
    <w:rsid w:val="008A20EF"/>
    <w:rsid w:val="008A251E"/>
    <w:rsid w:val="008A2760"/>
    <w:rsid w:val="008A3289"/>
    <w:rsid w:val="008A3F39"/>
    <w:rsid w:val="008A527A"/>
    <w:rsid w:val="008B08C3"/>
    <w:rsid w:val="008B2085"/>
    <w:rsid w:val="008B230B"/>
    <w:rsid w:val="008B25F9"/>
    <w:rsid w:val="008B3096"/>
    <w:rsid w:val="008C3AAB"/>
    <w:rsid w:val="008C3D5E"/>
    <w:rsid w:val="008D106C"/>
    <w:rsid w:val="008D1A13"/>
    <w:rsid w:val="008E2BD1"/>
    <w:rsid w:val="008E53EF"/>
    <w:rsid w:val="008E6CDD"/>
    <w:rsid w:val="008E7C3E"/>
    <w:rsid w:val="008F37BA"/>
    <w:rsid w:val="008F6306"/>
    <w:rsid w:val="009023EA"/>
    <w:rsid w:val="00903694"/>
    <w:rsid w:val="009038AD"/>
    <w:rsid w:val="00904DF3"/>
    <w:rsid w:val="00905E89"/>
    <w:rsid w:val="00912CA2"/>
    <w:rsid w:val="00914F67"/>
    <w:rsid w:val="00921490"/>
    <w:rsid w:val="009214CB"/>
    <w:rsid w:val="00922157"/>
    <w:rsid w:val="00922F84"/>
    <w:rsid w:val="00924EF8"/>
    <w:rsid w:val="0092584B"/>
    <w:rsid w:val="0093143E"/>
    <w:rsid w:val="00934B0A"/>
    <w:rsid w:val="00937C3B"/>
    <w:rsid w:val="0094652B"/>
    <w:rsid w:val="0094663B"/>
    <w:rsid w:val="009471A8"/>
    <w:rsid w:val="00951634"/>
    <w:rsid w:val="00953815"/>
    <w:rsid w:val="00957D14"/>
    <w:rsid w:val="00960C1E"/>
    <w:rsid w:val="00961FE0"/>
    <w:rsid w:val="00962BB7"/>
    <w:rsid w:val="00966B38"/>
    <w:rsid w:val="00966FC8"/>
    <w:rsid w:val="00966FFE"/>
    <w:rsid w:val="00971DCB"/>
    <w:rsid w:val="0097316E"/>
    <w:rsid w:val="00975196"/>
    <w:rsid w:val="00975A4C"/>
    <w:rsid w:val="009809F4"/>
    <w:rsid w:val="00980A19"/>
    <w:rsid w:val="00981537"/>
    <w:rsid w:val="00983898"/>
    <w:rsid w:val="00983C95"/>
    <w:rsid w:val="00987E9F"/>
    <w:rsid w:val="009908F8"/>
    <w:rsid w:val="00990A34"/>
    <w:rsid w:val="00991CCB"/>
    <w:rsid w:val="009929F3"/>
    <w:rsid w:val="00994899"/>
    <w:rsid w:val="009951B0"/>
    <w:rsid w:val="00995317"/>
    <w:rsid w:val="009A2959"/>
    <w:rsid w:val="009A49FA"/>
    <w:rsid w:val="009A5475"/>
    <w:rsid w:val="009A5ABE"/>
    <w:rsid w:val="009B1471"/>
    <w:rsid w:val="009B2738"/>
    <w:rsid w:val="009B3D2C"/>
    <w:rsid w:val="009B6144"/>
    <w:rsid w:val="009C0404"/>
    <w:rsid w:val="009C2531"/>
    <w:rsid w:val="009C4C88"/>
    <w:rsid w:val="009D200C"/>
    <w:rsid w:val="009D2596"/>
    <w:rsid w:val="009D6B7D"/>
    <w:rsid w:val="009E2DA9"/>
    <w:rsid w:val="009E7D21"/>
    <w:rsid w:val="009F0011"/>
    <w:rsid w:val="009F69A2"/>
    <w:rsid w:val="00A03751"/>
    <w:rsid w:val="00A04F13"/>
    <w:rsid w:val="00A063EB"/>
    <w:rsid w:val="00A1050A"/>
    <w:rsid w:val="00A12746"/>
    <w:rsid w:val="00A1525A"/>
    <w:rsid w:val="00A15A74"/>
    <w:rsid w:val="00A15C0E"/>
    <w:rsid w:val="00A235B2"/>
    <w:rsid w:val="00A26849"/>
    <w:rsid w:val="00A32593"/>
    <w:rsid w:val="00A349C2"/>
    <w:rsid w:val="00A36376"/>
    <w:rsid w:val="00A37705"/>
    <w:rsid w:val="00A37C0A"/>
    <w:rsid w:val="00A40876"/>
    <w:rsid w:val="00A41F9F"/>
    <w:rsid w:val="00A43568"/>
    <w:rsid w:val="00A43B22"/>
    <w:rsid w:val="00A43CEB"/>
    <w:rsid w:val="00A47D0A"/>
    <w:rsid w:val="00A50087"/>
    <w:rsid w:val="00A50BFD"/>
    <w:rsid w:val="00A5546E"/>
    <w:rsid w:val="00A56A0D"/>
    <w:rsid w:val="00A6384A"/>
    <w:rsid w:val="00A65F42"/>
    <w:rsid w:val="00A6656D"/>
    <w:rsid w:val="00A67053"/>
    <w:rsid w:val="00A70375"/>
    <w:rsid w:val="00A709FA"/>
    <w:rsid w:val="00A70DCA"/>
    <w:rsid w:val="00A71F0E"/>
    <w:rsid w:val="00A72971"/>
    <w:rsid w:val="00A73A3F"/>
    <w:rsid w:val="00A73DE4"/>
    <w:rsid w:val="00A768E4"/>
    <w:rsid w:val="00A80349"/>
    <w:rsid w:val="00A80378"/>
    <w:rsid w:val="00A80DBA"/>
    <w:rsid w:val="00A80DD0"/>
    <w:rsid w:val="00A86D38"/>
    <w:rsid w:val="00A9593B"/>
    <w:rsid w:val="00A96DF4"/>
    <w:rsid w:val="00AA7D6E"/>
    <w:rsid w:val="00AB2085"/>
    <w:rsid w:val="00AB33C0"/>
    <w:rsid w:val="00AB4018"/>
    <w:rsid w:val="00AC2831"/>
    <w:rsid w:val="00AC5295"/>
    <w:rsid w:val="00AC5A45"/>
    <w:rsid w:val="00AC7F55"/>
    <w:rsid w:val="00AD0A42"/>
    <w:rsid w:val="00AD0FF4"/>
    <w:rsid w:val="00AD7AB8"/>
    <w:rsid w:val="00AE1DD9"/>
    <w:rsid w:val="00AE21B0"/>
    <w:rsid w:val="00AE3046"/>
    <w:rsid w:val="00AE59B9"/>
    <w:rsid w:val="00AF43F9"/>
    <w:rsid w:val="00AF76F6"/>
    <w:rsid w:val="00B10BCD"/>
    <w:rsid w:val="00B1532D"/>
    <w:rsid w:val="00B162D8"/>
    <w:rsid w:val="00B1691A"/>
    <w:rsid w:val="00B17C1E"/>
    <w:rsid w:val="00B17D12"/>
    <w:rsid w:val="00B20BFC"/>
    <w:rsid w:val="00B21A79"/>
    <w:rsid w:val="00B240BA"/>
    <w:rsid w:val="00B26C4A"/>
    <w:rsid w:val="00B3401A"/>
    <w:rsid w:val="00B43EA9"/>
    <w:rsid w:val="00B4560F"/>
    <w:rsid w:val="00B52F10"/>
    <w:rsid w:val="00B54DA8"/>
    <w:rsid w:val="00B56030"/>
    <w:rsid w:val="00B57A7C"/>
    <w:rsid w:val="00B61336"/>
    <w:rsid w:val="00B628D4"/>
    <w:rsid w:val="00B637D0"/>
    <w:rsid w:val="00B64D1F"/>
    <w:rsid w:val="00B66A85"/>
    <w:rsid w:val="00B73340"/>
    <w:rsid w:val="00B73A9C"/>
    <w:rsid w:val="00B7694B"/>
    <w:rsid w:val="00B869BE"/>
    <w:rsid w:val="00B87406"/>
    <w:rsid w:val="00B9059B"/>
    <w:rsid w:val="00B90C5F"/>
    <w:rsid w:val="00B914BF"/>
    <w:rsid w:val="00B94232"/>
    <w:rsid w:val="00B95192"/>
    <w:rsid w:val="00B97220"/>
    <w:rsid w:val="00BA13FF"/>
    <w:rsid w:val="00BA1CC5"/>
    <w:rsid w:val="00BA3DD2"/>
    <w:rsid w:val="00BB174E"/>
    <w:rsid w:val="00BB4006"/>
    <w:rsid w:val="00BB5D00"/>
    <w:rsid w:val="00BC0F4A"/>
    <w:rsid w:val="00BC2DD7"/>
    <w:rsid w:val="00BC3C78"/>
    <w:rsid w:val="00BC4170"/>
    <w:rsid w:val="00BC42AA"/>
    <w:rsid w:val="00BC530F"/>
    <w:rsid w:val="00BD0187"/>
    <w:rsid w:val="00BD13B2"/>
    <w:rsid w:val="00BD690E"/>
    <w:rsid w:val="00BD77E8"/>
    <w:rsid w:val="00BD7B82"/>
    <w:rsid w:val="00BE0570"/>
    <w:rsid w:val="00BE1425"/>
    <w:rsid w:val="00BE2101"/>
    <w:rsid w:val="00BE2CE9"/>
    <w:rsid w:val="00BE41BC"/>
    <w:rsid w:val="00BE49EF"/>
    <w:rsid w:val="00BE55B0"/>
    <w:rsid w:val="00BE57B3"/>
    <w:rsid w:val="00BE74F7"/>
    <w:rsid w:val="00BF0871"/>
    <w:rsid w:val="00BF08CE"/>
    <w:rsid w:val="00BF1111"/>
    <w:rsid w:val="00BF6907"/>
    <w:rsid w:val="00C03846"/>
    <w:rsid w:val="00C07841"/>
    <w:rsid w:val="00C11988"/>
    <w:rsid w:val="00C14647"/>
    <w:rsid w:val="00C150F9"/>
    <w:rsid w:val="00C174D3"/>
    <w:rsid w:val="00C20AAF"/>
    <w:rsid w:val="00C22FEB"/>
    <w:rsid w:val="00C23DAB"/>
    <w:rsid w:val="00C24933"/>
    <w:rsid w:val="00C24B0D"/>
    <w:rsid w:val="00C25B2B"/>
    <w:rsid w:val="00C26AC1"/>
    <w:rsid w:val="00C3200D"/>
    <w:rsid w:val="00C33652"/>
    <w:rsid w:val="00C37E1A"/>
    <w:rsid w:val="00C40AA0"/>
    <w:rsid w:val="00C42ADE"/>
    <w:rsid w:val="00C42EBC"/>
    <w:rsid w:val="00C44C75"/>
    <w:rsid w:val="00C4627C"/>
    <w:rsid w:val="00C52352"/>
    <w:rsid w:val="00C52AD0"/>
    <w:rsid w:val="00C53C7F"/>
    <w:rsid w:val="00C54AF1"/>
    <w:rsid w:val="00C551B3"/>
    <w:rsid w:val="00C55EC8"/>
    <w:rsid w:val="00C627DC"/>
    <w:rsid w:val="00C648C3"/>
    <w:rsid w:val="00C6543A"/>
    <w:rsid w:val="00C65CB5"/>
    <w:rsid w:val="00C66086"/>
    <w:rsid w:val="00C729DE"/>
    <w:rsid w:val="00C73228"/>
    <w:rsid w:val="00C749FA"/>
    <w:rsid w:val="00C76AF0"/>
    <w:rsid w:val="00C7780E"/>
    <w:rsid w:val="00C86ACA"/>
    <w:rsid w:val="00C90C2A"/>
    <w:rsid w:val="00C92C65"/>
    <w:rsid w:val="00C9301D"/>
    <w:rsid w:val="00C94456"/>
    <w:rsid w:val="00C94BF7"/>
    <w:rsid w:val="00CA11E2"/>
    <w:rsid w:val="00CA54EE"/>
    <w:rsid w:val="00CA57BB"/>
    <w:rsid w:val="00CA6C2A"/>
    <w:rsid w:val="00CA73BE"/>
    <w:rsid w:val="00CB2539"/>
    <w:rsid w:val="00CB4BA0"/>
    <w:rsid w:val="00CB548B"/>
    <w:rsid w:val="00CB590E"/>
    <w:rsid w:val="00CC0B3F"/>
    <w:rsid w:val="00CC4042"/>
    <w:rsid w:val="00CC4639"/>
    <w:rsid w:val="00CC69C6"/>
    <w:rsid w:val="00CD13EC"/>
    <w:rsid w:val="00CD2640"/>
    <w:rsid w:val="00CD2880"/>
    <w:rsid w:val="00CD573F"/>
    <w:rsid w:val="00CE0D48"/>
    <w:rsid w:val="00CE1A91"/>
    <w:rsid w:val="00CE25CB"/>
    <w:rsid w:val="00CE28AB"/>
    <w:rsid w:val="00CE4749"/>
    <w:rsid w:val="00CE55FD"/>
    <w:rsid w:val="00CE6C5D"/>
    <w:rsid w:val="00CE7A10"/>
    <w:rsid w:val="00CE7C77"/>
    <w:rsid w:val="00CF1AD2"/>
    <w:rsid w:val="00CF1BE1"/>
    <w:rsid w:val="00CF3A1C"/>
    <w:rsid w:val="00CF50AC"/>
    <w:rsid w:val="00CF68E7"/>
    <w:rsid w:val="00D0001F"/>
    <w:rsid w:val="00D07E61"/>
    <w:rsid w:val="00D10C09"/>
    <w:rsid w:val="00D11E6C"/>
    <w:rsid w:val="00D229A2"/>
    <w:rsid w:val="00D25D4F"/>
    <w:rsid w:val="00D263DB"/>
    <w:rsid w:val="00D308C5"/>
    <w:rsid w:val="00D3250D"/>
    <w:rsid w:val="00D339C7"/>
    <w:rsid w:val="00D34507"/>
    <w:rsid w:val="00D35E76"/>
    <w:rsid w:val="00D366E4"/>
    <w:rsid w:val="00D373F4"/>
    <w:rsid w:val="00D414D1"/>
    <w:rsid w:val="00D45885"/>
    <w:rsid w:val="00D50C62"/>
    <w:rsid w:val="00D546AF"/>
    <w:rsid w:val="00D57189"/>
    <w:rsid w:val="00D64DFA"/>
    <w:rsid w:val="00D65016"/>
    <w:rsid w:val="00D6541E"/>
    <w:rsid w:val="00D669AE"/>
    <w:rsid w:val="00D72BF0"/>
    <w:rsid w:val="00D734B7"/>
    <w:rsid w:val="00D75BA5"/>
    <w:rsid w:val="00D76665"/>
    <w:rsid w:val="00D806FF"/>
    <w:rsid w:val="00D8144C"/>
    <w:rsid w:val="00D83CC5"/>
    <w:rsid w:val="00D83CE4"/>
    <w:rsid w:val="00D87799"/>
    <w:rsid w:val="00D94EE0"/>
    <w:rsid w:val="00D96B84"/>
    <w:rsid w:val="00D96FCD"/>
    <w:rsid w:val="00D97C86"/>
    <w:rsid w:val="00D97EF2"/>
    <w:rsid w:val="00DA3313"/>
    <w:rsid w:val="00DB0304"/>
    <w:rsid w:val="00DB0811"/>
    <w:rsid w:val="00DB3F2A"/>
    <w:rsid w:val="00DB4C93"/>
    <w:rsid w:val="00DB5278"/>
    <w:rsid w:val="00DC2B8D"/>
    <w:rsid w:val="00DC3583"/>
    <w:rsid w:val="00DC557F"/>
    <w:rsid w:val="00DC6578"/>
    <w:rsid w:val="00DD0735"/>
    <w:rsid w:val="00DD3F2C"/>
    <w:rsid w:val="00DD52E9"/>
    <w:rsid w:val="00DE0A6F"/>
    <w:rsid w:val="00DE16A8"/>
    <w:rsid w:val="00DE2178"/>
    <w:rsid w:val="00DE24C0"/>
    <w:rsid w:val="00DE383B"/>
    <w:rsid w:val="00DE41BB"/>
    <w:rsid w:val="00DE6241"/>
    <w:rsid w:val="00DF4AC7"/>
    <w:rsid w:val="00DF4F49"/>
    <w:rsid w:val="00DF7830"/>
    <w:rsid w:val="00E02B06"/>
    <w:rsid w:val="00E10F24"/>
    <w:rsid w:val="00E169A0"/>
    <w:rsid w:val="00E265BA"/>
    <w:rsid w:val="00E31A9A"/>
    <w:rsid w:val="00E40BBC"/>
    <w:rsid w:val="00E4643F"/>
    <w:rsid w:val="00E467D1"/>
    <w:rsid w:val="00E468B7"/>
    <w:rsid w:val="00E5047A"/>
    <w:rsid w:val="00E511F6"/>
    <w:rsid w:val="00E5374E"/>
    <w:rsid w:val="00E54670"/>
    <w:rsid w:val="00E57244"/>
    <w:rsid w:val="00E61CBD"/>
    <w:rsid w:val="00E62E10"/>
    <w:rsid w:val="00E63C4B"/>
    <w:rsid w:val="00E64D3B"/>
    <w:rsid w:val="00E70433"/>
    <w:rsid w:val="00E7074F"/>
    <w:rsid w:val="00E719A5"/>
    <w:rsid w:val="00E7397A"/>
    <w:rsid w:val="00E74C3A"/>
    <w:rsid w:val="00E7628D"/>
    <w:rsid w:val="00E81EC9"/>
    <w:rsid w:val="00E82FDD"/>
    <w:rsid w:val="00E9139B"/>
    <w:rsid w:val="00E949D1"/>
    <w:rsid w:val="00E958EA"/>
    <w:rsid w:val="00EA016D"/>
    <w:rsid w:val="00EA372B"/>
    <w:rsid w:val="00EA4EAB"/>
    <w:rsid w:val="00EA6418"/>
    <w:rsid w:val="00EA7A6F"/>
    <w:rsid w:val="00EB38C4"/>
    <w:rsid w:val="00EB43B3"/>
    <w:rsid w:val="00EB71A2"/>
    <w:rsid w:val="00EB7F50"/>
    <w:rsid w:val="00EC1C6D"/>
    <w:rsid w:val="00EC3E26"/>
    <w:rsid w:val="00EC46BF"/>
    <w:rsid w:val="00ED0D3A"/>
    <w:rsid w:val="00ED1231"/>
    <w:rsid w:val="00ED67AF"/>
    <w:rsid w:val="00EE3128"/>
    <w:rsid w:val="00EE5560"/>
    <w:rsid w:val="00EE628D"/>
    <w:rsid w:val="00EE68E5"/>
    <w:rsid w:val="00EE7AC8"/>
    <w:rsid w:val="00EF1AD7"/>
    <w:rsid w:val="00EF2473"/>
    <w:rsid w:val="00EF5EE5"/>
    <w:rsid w:val="00EF7E7E"/>
    <w:rsid w:val="00F0507E"/>
    <w:rsid w:val="00F05194"/>
    <w:rsid w:val="00F051CA"/>
    <w:rsid w:val="00F05FF8"/>
    <w:rsid w:val="00F17690"/>
    <w:rsid w:val="00F17ECE"/>
    <w:rsid w:val="00F2106B"/>
    <w:rsid w:val="00F21A53"/>
    <w:rsid w:val="00F23093"/>
    <w:rsid w:val="00F268D3"/>
    <w:rsid w:val="00F30A31"/>
    <w:rsid w:val="00F31B95"/>
    <w:rsid w:val="00F31CD9"/>
    <w:rsid w:val="00F323E1"/>
    <w:rsid w:val="00F3259A"/>
    <w:rsid w:val="00F32849"/>
    <w:rsid w:val="00F347DF"/>
    <w:rsid w:val="00F34B65"/>
    <w:rsid w:val="00F42268"/>
    <w:rsid w:val="00F46192"/>
    <w:rsid w:val="00F471EC"/>
    <w:rsid w:val="00F5417A"/>
    <w:rsid w:val="00F55488"/>
    <w:rsid w:val="00F55D58"/>
    <w:rsid w:val="00F65B63"/>
    <w:rsid w:val="00F706DF"/>
    <w:rsid w:val="00F803AA"/>
    <w:rsid w:val="00F80570"/>
    <w:rsid w:val="00F849AD"/>
    <w:rsid w:val="00F8524E"/>
    <w:rsid w:val="00F85E8E"/>
    <w:rsid w:val="00F8616A"/>
    <w:rsid w:val="00F870FE"/>
    <w:rsid w:val="00F90584"/>
    <w:rsid w:val="00F9414E"/>
    <w:rsid w:val="00F95144"/>
    <w:rsid w:val="00F95EF9"/>
    <w:rsid w:val="00F960C6"/>
    <w:rsid w:val="00F97132"/>
    <w:rsid w:val="00FA0722"/>
    <w:rsid w:val="00FB2213"/>
    <w:rsid w:val="00FB3411"/>
    <w:rsid w:val="00FB4B2E"/>
    <w:rsid w:val="00FB7256"/>
    <w:rsid w:val="00FC11EA"/>
    <w:rsid w:val="00FC5C8A"/>
    <w:rsid w:val="00FC69CD"/>
    <w:rsid w:val="00FD03D5"/>
    <w:rsid w:val="00FD2979"/>
    <w:rsid w:val="00FD4DD3"/>
    <w:rsid w:val="00FD76EF"/>
    <w:rsid w:val="00FE3B9D"/>
    <w:rsid w:val="00FF09DF"/>
    <w:rsid w:val="00FF36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40C1253-CE06-4940-B1A6-59085E3A5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83161"/>
    <w:rPr>
      <w:sz w:val="24"/>
      <w:szCs w:val="24"/>
    </w:rPr>
  </w:style>
  <w:style w:type="paragraph" w:styleId="Titolo1">
    <w:name w:val="heading 1"/>
    <w:basedOn w:val="Normale"/>
    <w:next w:val="Normale"/>
    <w:link w:val="Titolo1Carattere"/>
    <w:qFormat/>
    <w:rsid w:val="00483161"/>
    <w:pPr>
      <w:keepNext/>
      <w:jc w:val="center"/>
      <w:outlineLvl w:val="0"/>
    </w:pPr>
    <w:rPr>
      <w:rFonts w:ascii="DecimaWE Rg" w:hAnsi="DecimaWE Rg"/>
      <w:b/>
      <w:bCs/>
      <w:color w:val="2C5BAE"/>
      <w:sz w:val="52"/>
      <w:szCs w:val="52"/>
    </w:rPr>
  </w:style>
  <w:style w:type="paragraph" w:styleId="Titolo2">
    <w:name w:val="heading 2"/>
    <w:basedOn w:val="Normale"/>
    <w:next w:val="Normale"/>
    <w:qFormat/>
    <w:rsid w:val="00483161"/>
    <w:pPr>
      <w:keepNext/>
      <w:spacing w:before="240" w:after="60"/>
      <w:outlineLvl w:val="1"/>
    </w:pPr>
    <w:rPr>
      <w:rFonts w:ascii="Arial" w:hAnsi="Arial" w:cs="Arial"/>
      <w:b/>
      <w:bCs/>
      <w:i/>
      <w:iCs/>
      <w:sz w:val="28"/>
      <w:szCs w:val="28"/>
    </w:rPr>
  </w:style>
  <w:style w:type="paragraph" w:styleId="Titolo3">
    <w:name w:val="heading 3"/>
    <w:basedOn w:val="Normale"/>
    <w:next w:val="Normale"/>
    <w:qFormat/>
    <w:rsid w:val="00483161"/>
    <w:pPr>
      <w:keepNext/>
      <w:jc w:val="center"/>
      <w:outlineLvl w:val="2"/>
    </w:pPr>
    <w:rPr>
      <w:b/>
      <w:bCs/>
      <w:sz w:val="40"/>
    </w:rPr>
  </w:style>
  <w:style w:type="paragraph" w:styleId="Titolo4">
    <w:name w:val="heading 4"/>
    <w:basedOn w:val="Normale"/>
    <w:next w:val="Normale"/>
    <w:qFormat/>
    <w:rsid w:val="00483161"/>
    <w:pPr>
      <w:keepNext/>
      <w:jc w:val="center"/>
      <w:outlineLvl w:val="3"/>
    </w:pPr>
    <w:rPr>
      <w:b/>
      <w:bCs/>
      <w:caps/>
    </w:rPr>
  </w:style>
  <w:style w:type="paragraph" w:styleId="Titolo5">
    <w:name w:val="heading 5"/>
    <w:basedOn w:val="Normale"/>
    <w:next w:val="Normale"/>
    <w:qFormat/>
    <w:rsid w:val="00483161"/>
    <w:pPr>
      <w:tabs>
        <w:tab w:val="num" w:pos="3600"/>
      </w:tabs>
      <w:suppressAutoHyphens/>
      <w:spacing w:before="240" w:after="60"/>
      <w:ind w:left="3600" w:hanging="360"/>
      <w:outlineLvl w:val="4"/>
    </w:pPr>
    <w:rPr>
      <w:b/>
      <w:bCs/>
      <w:i/>
      <w:iCs/>
      <w:sz w:val="26"/>
      <w:szCs w:val="26"/>
      <w:lang w:eastAsia="ar-SA"/>
    </w:rPr>
  </w:style>
  <w:style w:type="paragraph" w:styleId="Titolo6">
    <w:name w:val="heading 6"/>
    <w:basedOn w:val="Normale"/>
    <w:next w:val="Normale"/>
    <w:qFormat/>
    <w:rsid w:val="00483161"/>
    <w:pPr>
      <w:spacing w:before="240" w:after="60"/>
      <w:outlineLvl w:val="5"/>
    </w:pPr>
    <w:rPr>
      <w:b/>
      <w:bCs/>
      <w:sz w:val="22"/>
      <w:szCs w:val="22"/>
    </w:rPr>
  </w:style>
  <w:style w:type="paragraph" w:styleId="Titolo8">
    <w:name w:val="heading 8"/>
    <w:basedOn w:val="Normale"/>
    <w:next w:val="Normale"/>
    <w:qFormat/>
    <w:rsid w:val="00483161"/>
    <w:pPr>
      <w:spacing w:before="240" w:after="60"/>
      <w:outlineLvl w:val="7"/>
    </w:pPr>
    <w:rPr>
      <w:i/>
      <w:iCs/>
    </w:rPr>
  </w:style>
  <w:style w:type="paragraph" w:styleId="Titolo9">
    <w:name w:val="heading 9"/>
    <w:basedOn w:val="Normale"/>
    <w:next w:val="Normale"/>
    <w:qFormat/>
    <w:rsid w:val="00483161"/>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rsid w:val="00483161"/>
    <w:pPr>
      <w:tabs>
        <w:tab w:val="center" w:pos="4819"/>
        <w:tab w:val="right" w:pos="9638"/>
      </w:tabs>
    </w:pPr>
  </w:style>
  <w:style w:type="table" w:styleId="Grigliatabella">
    <w:name w:val="Table Grid"/>
    <w:basedOn w:val="Tabellanormale"/>
    <w:uiPriority w:val="39"/>
    <w:rsid w:val="004831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testo">
    <w:name w:val="Body Text"/>
    <w:basedOn w:val="Normale"/>
    <w:rsid w:val="00483161"/>
    <w:pPr>
      <w:spacing w:after="120"/>
      <w:jc w:val="both"/>
    </w:pPr>
    <w:rPr>
      <w:b/>
      <w:bCs/>
    </w:rPr>
  </w:style>
  <w:style w:type="paragraph" w:customStyle="1" w:styleId="paragrafo">
    <w:name w:val="paragrafo"/>
    <w:basedOn w:val="Titolo1"/>
    <w:rsid w:val="00483161"/>
    <w:pPr>
      <w:numPr>
        <w:numId w:val="1"/>
      </w:numPr>
      <w:spacing w:before="480" w:after="480"/>
    </w:pPr>
    <w:rPr>
      <w:rFonts w:ascii="Garamond" w:hAnsi="Garamond"/>
    </w:rPr>
  </w:style>
  <w:style w:type="paragraph" w:styleId="Testonotaapidipagina">
    <w:name w:val="footnote text"/>
    <w:basedOn w:val="Normale"/>
    <w:semiHidden/>
    <w:rsid w:val="00483161"/>
    <w:rPr>
      <w:sz w:val="20"/>
      <w:szCs w:val="20"/>
    </w:rPr>
  </w:style>
  <w:style w:type="paragraph" w:styleId="Elenco3">
    <w:name w:val="List 3"/>
    <w:rsid w:val="00483161"/>
    <w:pPr>
      <w:widowControl w:val="0"/>
      <w:numPr>
        <w:numId w:val="2"/>
      </w:numPr>
      <w:spacing w:before="120" w:after="120" w:line="320" w:lineRule="exact"/>
      <w:jc w:val="both"/>
    </w:pPr>
    <w:rPr>
      <w:rFonts w:ascii="DecimaWE Rg" w:hAnsi="DecimaWE Rg"/>
      <w:sz w:val="24"/>
      <w:szCs w:val="22"/>
    </w:rPr>
  </w:style>
  <w:style w:type="paragraph" w:styleId="Pidipagina">
    <w:name w:val="footer"/>
    <w:basedOn w:val="Normale"/>
    <w:rsid w:val="00483161"/>
    <w:pPr>
      <w:tabs>
        <w:tab w:val="center" w:pos="4819"/>
        <w:tab w:val="right" w:pos="9638"/>
      </w:tabs>
    </w:pPr>
    <w:rPr>
      <w:szCs w:val="20"/>
    </w:rPr>
  </w:style>
  <w:style w:type="character" w:styleId="Numeropagina">
    <w:name w:val="page number"/>
    <w:basedOn w:val="Carpredefinitoparagrafo"/>
    <w:rsid w:val="00483161"/>
  </w:style>
  <w:style w:type="character" w:styleId="Rimandonotaapidipagina">
    <w:name w:val="footnote reference"/>
    <w:semiHidden/>
    <w:rsid w:val="00483161"/>
    <w:rPr>
      <w:vertAlign w:val="superscript"/>
    </w:rPr>
  </w:style>
  <w:style w:type="paragraph" w:styleId="Sommario1">
    <w:name w:val="toc 1"/>
    <w:basedOn w:val="Normale"/>
    <w:next w:val="Normale"/>
    <w:autoRedefine/>
    <w:semiHidden/>
    <w:rsid w:val="00483161"/>
    <w:pPr>
      <w:tabs>
        <w:tab w:val="right" w:leader="dot" w:pos="10046"/>
      </w:tabs>
      <w:spacing w:before="240"/>
      <w:ind w:left="1814" w:hanging="1814"/>
    </w:pPr>
    <w:rPr>
      <w:rFonts w:ascii="DecimaWE Rg" w:hAnsi="DecimaWE Rg"/>
      <w:b/>
      <w:iCs/>
      <w:caps/>
      <w:spacing w:val="40"/>
      <w:szCs w:val="20"/>
      <w14:shadow w14:blurRad="50800" w14:dist="38100" w14:dir="2700000" w14:sx="100000" w14:sy="100000" w14:kx="0" w14:ky="0" w14:algn="tl">
        <w14:srgbClr w14:val="000000">
          <w14:alpha w14:val="60000"/>
        </w14:srgbClr>
      </w14:shadow>
    </w:rPr>
  </w:style>
  <w:style w:type="paragraph" w:styleId="Testofumetto">
    <w:name w:val="Balloon Text"/>
    <w:basedOn w:val="Normale"/>
    <w:semiHidden/>
    <w:rsid w:val="00483161"/>
    <w:rPr>
      <w:rFonts w:ascii="Tahoma" w:hAnsi="Tahoma" w:cs="Tahoma"/>
      <w:sz w:val="16"/>
      <w:szCs w:val="16"/>
    </w:rPr>
  </w:style>
  <w:style w:type="paragraph" w:styleId="Corpodeltesto2">
    <w:name w:val="Body Text 2"/>
    <w:basedOn w:val="Normale"/>
    <w:rsid w:val="00483161"/>
    <w:pPr>
      <w:jc w:val="both"/>
    </w:pPr>
  </w:style>
  <w:style w:type="paragraph" w:customStyle="1" w:styleId="Elenco22">
    <w:name w:val="Elenco 22"/>
    <w:basedOn w:val="Normale"/>
    <w:rsid w:val="00483161"/>
    <w:pPr>
      <w:widowControl w:val="0"/>
      <w:suppressAutoHyphens/>
      <w:spacing w:before="120" w:after="120" w:line="320" w:lineRule="exact"/>
      <w:jc w:val="both"/>
    </w:pPr>
    <w:rPr>
      <w:rFonts w:ascii="DecimaWE Rg" w:hAnsi="DecimaWE Rg"/>
      <w:szCs w:val="22"/>
      <w:lang w:eastAsia="ar-SA"/>
    </w:rPr>
  </w:style>
  <w:style w:type="character" w:styleId="Collegamentoipertestuale">
    <w:name w:val="Hyperlink"/>
    <w:rsid w:val="00483161"/>
    <w:rPr>
      <w:color w:val="0000FF"/>
      <w:u w:val="single"/>
    </w:rPr>
  </w:style>
  <w:style w:type="paragraph" w:customStyle="1" w:styleId="02oggetto">
    <w:name w:val="02_oggetto"/>
    <w:basedOn w:val="Normale"/>
    <w:rsid w:val="00483161"/>
    <w:pPr>
      <w:suppressAutoHyphens/>
      <w:autoSpaceDE w:val="0"/>
      <w:autoSpaceDN w:val="0"/>
      <w:adjustRightInd w:val="0"/>
      <w:spacing w:after="184" w:line="346" w:lineRule="atLeast"/>
      <w:jc w:val="both"/>
      <w:textAlignment w:val="center"/>
    </w:pPr>
    <w:rPr>
      <w:rFonts w:ascii="DecimaWE Rg" w:hAnsi="DecimaWE Rg"/>
      <w:color w:val="000000"/>
      <w:sz w:val="36"/>
      <w:szCs w:val="36"/>
    </w:rPr>
  </w:style>
  <w:style w:type="paragraph" w:customStyle="1" w:styleId="Corpodeltesto21">
    <w:name w:val="Corpo del testo 21"/>
    <w:basedOn w:val="Normale"/>
    <w:rsid w:val="00483161"/>
    <w:pPr>
      <w:spacing w:before="120"/>
      <w:jc w:val="both"/>
    </w:pPr>
    <w:rPr>
      <w:szCs w:val="20"/>
    </w:rPr>
  </w:style>
  <w:style w:type="character" w:customStyle="1" w:styleId="WW8Num16z0">
    <w:name w:val="WW8Num16z0"/>
    <w:rsid w:val="00483161"/>
    <w:rPr>
      <w:rFonts w:ascii="DecimaWE Rg" w:hAnsi="DecimaWE Rg"/>
      <w:b/>
      <w:i w:val="0"/>
      <w:color w:val="2C5BAE"/>
      <w:sz w:val="24"/>
    </w:rPr>
  </w:style>
  <w:style w:type="paragraph" w:customStyle="1" w:styleId="Contenutotabella">
    <w:name w:val="Contenuto tabella"/>
    <w:basedOn w:val="Normale"/>
    <w:rsid w:val="00483161"/>
    <w:pPr>
      <w:widowControl w:val="0"/>
      <w:suppressLineNumbers/>
      <w:suppressAutoHyphens/>
    </w:pPr>
    <w:rPr>
      <w:lang w:eastAsia="ar-SA"/>
    </w:rPr>
  </w:style>
  <w:style w:type="paragraph" w:customStyle="1" w:styleId="Stiletabnorm">
    <w:name w:val="Stile tab.norm."/>
    <w:basedOn w:val="Normale"/>
    <w:rsid w:val="00483161"/>
    <w:pPr>
      <w:suppressAutoHyphens/>
      <w:spacing w:before="20" w:after="20"/>
      <w:jc w:val="both"/>
    </w:pPr>
    <w:rPr>
      <w:rFonts w:ascii="DecimaWE Rg" w:hAnsi="DecimaWE Rg"/>
      <w:i/>
      <w:sz w:val="22"/>
    </w:rPr>
  </w:style>
  <w:style w:type="paragraph" w:customStyle="1" w:styleId="Stiletabind">
    <w:name w:val="Stile tab. ind."/>
    <w:basedOn w:val="Stiletabnorm"/>
    <w:rsid w:val="00483161"/>
    <w:pPr>
      <w:ind w:left="641" w:hanging="641"/>
    </w:pPr>
  </w:style>
  <w:style w:type="paragraph" w:customStyle="1" w:styleId="03testo">
    <w:name w:val="03_testo"/>
    <w:basedOn w:val="Normale"/>
    <w:rsid w:val="00483161"/>
    <w:pPr>
      <w:widowControl w:val="0"/>
      <w:tabs>
        <w:tab w:val="left" w:pos="0"/>
        <w:tab w:val="left" w:pos="1134"/>
      </w:tabs>
      <w:suppressAutoHyphens/>
      <w:autoSpaceDE w:val="0"/>
      <w:autoSpaceDN w:val="0"/>
      <w:adjustRightInd w:val="0"/>
      <w:ind w:left="765"/>
      <w:jc w:val="both"/>
      <w:textAlignment w:val="center"/>
    </w:pPr>
    <w:rPr>
      <w:rFonts w:ascii="DecimaWE Rg" w:hAnsi="DecimaWE Rg"/>
      <w:bCs/>
      <w:color w:val="000000"/>
      <w:sz w:val="22"/>
    </w:rPr>
  </w:style>
  <w:style w:type="paragraph" w:customStyle="1" w:styleId="StileTitolo2CentratoSporgente0cm">
    <w:name w:val="Stile Titolo 2 + Centrato Sporgente  0 cm"/>
    <w:basedOn w:val="Titolo2"/>
    <w:rsid w:val="00483161"/>
    <w:pPr>
      <w:suppressAutoHyphens/>
      <w:spacing w:after="0"/>
      <w:ind w:left="709" w:hanging="1"/>
      <w:jc w:val="center"/>
    </w:pPr>
    <w:rPr>
      <w:rFonts w:ascii="DecimaWE Rg" w:hAnsi="DecimaWE Rg" w:cs="Times New Roman"/>
      <w:i w:val="0"/>
      <w:iCs w:val="0"/>
      <w:smallCaps/>
      <w:szCs w:val="20"/>
    </w:rPr>
  </w:style>
  <w:style w:type="paragraph" w:customStyle="1" w:styleId="Indentro">
    <w:name w:val="Indentro"/>
    <w:basedOn w:val="Normale"/>
    <w:link w:val="IndentroCarattere"/>
    <w:rsid w:val="00483161"/>
    <w:pPr>
      <w:spacing w:before="120" w:line="300" w:lineRule="atLeast"/>
      <w:ind w:left="397" w:hanging="397"/>
      <w:jc w:val="both"/>
    </w:pPr>
    <w:rPr>
      <w:sz w:val="22"/>
      <w:szCs w:val="22"/>
    </w:rPr>
  </w:style>
  <w:style w:type="character" w:customStyle="1" w:styleId="IndentroCarattere">
    <w:name w:val="Indentro Carattere"/>
    <w:link w:val="Indentro"/>
    <w:rsid w:val="00483161"/>
    <w:rPr>
      <w:sz w:val="22"/>
      <w:szCs w:val="22"/>
      <w:lang w:val="it-IT" w:eastAsia="it-IT" w:bidi="ar-SA"/>
    </w:rPr>
  </w:style>
  <w:style w:type="paragraph" w:styleId="Rientrocorpodeltesto3">
    <w:name w:val="Body Text Indent 3"/>
    <w:basedOn w:val="Normale"/>
    <w:rsid w:val="00483161"/>
    <w:pPr>
      <w:spacing w:after="120"/>
      <w:ind w:left="283"/>
    </w:pPr>
    <w:rPr>
      <w:sz w:val="16"/>
      <w:szCs w:val="16"/>
    </w:rPr>
  </w:style>
  <w:style w:type="paragraph" w:styleId="Rientrocorpodeltesto">
    <w:name w:val="Body Text Indent"/>
    <w:basedOn w:val="Normale"/>
    <w:rsid w:val="00483161"/>
    <w:pPr>
      <w:spacing w:after="120"/>
      <w:ind w:left="283"/>
    </w:pPr>
  </w:style>
  <w:style w:type="paragraph" w:customStyle="1" w:styleId="StileTitolo111ptCorsivo">
    <w:name w:val="Stile Titolo 1 + 11 pt Corsivo"/>
    <w:basedOn w:val="Normale"/>
    <w:rsid w:val="00483161"/>
    <w:rPr>
      <w:i/>
      <w:iCs/>
      <w:sz w:val="22"/>
    </w:rPr>
  </w:style>
  <w:style w:type="paragraph" w:customStyle="1" w:styleId="StileTitolo111ptCorsivo1">
    <w:name w:val="Stile Titolo 1 + 11 pt Corsivo1"/>
    <w:rsid w:val="00483161"/>
    <w:rPr>
      <w:rFonts w:ascii="DecimaWE Rg" w:hAnsi="DecimaWE Rg"/>
      <w:b/>
      <w:bCs/>
      <w:i/>
      <w:iCs/>
      <w:color w:val="2C5BAE"/>
      <w:sz w:val="22"/>
      <w:szCs w:val="52"/>
    </w:rPr>
  </w:style>
  <w:style w:type="paragraph" w:customStyle="1" w:styleId="StileTitolo1">
    <w:name w:val="Stile Titolo 1"/>
    <w:aliases w:val="Titolo allegati + DecimaWE Regular 12 pt"/>
    <w:rsid w:val="00483161"/>
    <w:rPr>
      <w:rFonts w:ascii="DecimaWE Regular" w:hAnsi="DecimaWE Regular"/>
      <w:b/>
      <w:bCs/>
      <w:color w:val="2C5BAE"/>
      <w:sz w:val="24"/>
      <w:szCs w:val="52"/>
    </w:rPr>
  </w:style>
  <w:style w:type="paragraph" w:customStyle="1" w:styleId="StileStileTitolo111ptCorsivo1Crenatura14pt">
    <w:name w:val="Stile Stile Titolo 1 + 11 pt Corsivo1 + Crenatura 14 pt"/>
    <w:link w:val="StileStileTitolo111ptCorsivo1Crenatura14ptCarattere"/>
    <w:rsid w:val="00483161"/>
    <w:rPr>
      <w:rFonts w:ascii="DecimaWE Rg" w:hAnsi="DecimaWE Rg"/>
      <w:b/>
      <w:bCs/>
      <w:i/>
      <w:iCs/>
      <w:color w:val="2C5BAE"/>
      <w:kern w:val="28"/>
      <w:sz w:val="22"/>
      <w:szCs w:val="52"/>
    </w:rPr>
  </w:style>
  <w:style w:type="character" w:customStyle="1" w:styleId="StileStileTitolo111ptCorsivo1Crenatura14ptCarattere">
    <w:name w:val="Stile Stile Titolo 1 + 11 pt Corsivo1 + Crenatura 14 pt Carattere"/>
    <w:link w:val="StileStileTitolo111ptCorsivo1Crenatura14pt"/>
    <w:rsid w:val="00483161"/>
    <w:rPr>
      <w:rFonts w:ascii="DecimaWE Rg" w:hAnsi="DecimaWE Rg"/>
      <w:b/>
      <w:bCs/>
      <w:i/>
      <w:iCs/>
      <w:color w:val="2C5BAE"/>
      <w:kern w:val="28"/>
      <w:sz w:val="22"/>
      <w:szCs w:val="52"/>
      <w:lang w:val="it-IT" w:eastAsia="it-IT" w:bidi="ar-SA"/>
    </w:rPr>
  </w:style>
  <w:style w:type="character" w:customStyle="1" w:styleId="Titolo1Carattere">
    <w:name w:val="Titolo 1 Carattere"/>
    <w:link w:val="Titolo1"/>
    <w:rsid w:val="00483161"/>
    <w:rPr>
      <w:rFonts w:ascii="DecimaWE Rg" w:hAnsi="DecimaWE Rg"/>
      <w:b/>
      <w:bCs/>
      <w:color w:val="2C5BAE"/>
      <w:sz w:val="52"/>
      <w:szCs w:val="52"/>
      <w:lang w:val="it-IT" w:eastAsia="it-IT" w:bidi="ar-SA"/>
    </w:rPr>
  </w:style>
  <w:style w:type="paragraph" w:customStyle="1" w:styleId="titolo100">
    <w:name w:val="titolo 100"/>
    <w:rsid w:val="00483161"/>
    <w:pPr>
      <w:spacing w:line="360" w:lineRule="auto"/>
      <w:jc w:val="center"/>
    </w:pPr>
    <w:rPr>
      <w:rFonts w:ascii="DecimaWE Rg" w:hAnsi="DecimaWE Rg"/>
      <w:b/>
      <w:color w:val="2C5BAE"/>
      <w:sz w:val="52"/>
      <w:szCs w:val="52"/>
    </w:rPr>
  </w:style>
  <w:style w:type="paragraph" w:customStyle="1" w:styleId="Carattere">
    <w:name w:val="Carattere"/>
    <w:basedOn w:val="Normale"/>
    <w:rsid w:val="00483161"/>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WW8Num1z0">
    <w:name w:val="WW8Num1z0"/>
    <w:rsid w:val="00483161"/>
    <w:rPr>
      <w:rFonts w:ascii="Times New Roman" w:eastAsia="Times New Roman" w:hAnsi="Times New Roman" w:cs="Times New Roman"/>
    </w:rPr>
  </w:style>
  <w:style w:type="character" w:customStyle="1" w:styleId="WW8Num1z1">
    <w:name w:val="WW8Num1z1"/>
    <w:rsid w:val="00483161"/>
    <w:rPr>
      <w:rFonts w:ascii="Courier New" w:hAnsi="Courier New" w:cs="Courier New"/>
    </w:rPr>
  </w:style>
  <w:style w:type="character" w:customStyle="1" w:styleId="WW8Num1z2">
    <w:name w:val="WW8Num1z2"/>
    <w:rsid w:val="00483161"/>
    <w:rPr>
      <w:rFonts w:ascii="Wingdings" w:hAnsi="Wingdings"/>
    </w:rPr>
  </w:style>
  <w:style w:type="character" w:customStyle="1" w:styleId="WW8Num1z3">
    <w:name w:val="WW8Num1z3"/>
    <w:rsid w:val="00483161"/>
    <w:rPr>
      <w:rFonts w:ascii="Symbol" w:hAnsi="Symbol"/>
    </w:rPr>
  </w:style>
  <w:style w:type="character" w:customStyle="1" w:styleId="WW8Num2z0">
    <w:name w:val="WW8Num2z0"/>
    <w:rsid w:val="00483161"/>
    <w:rPr>
      <w:rFonts w:ascii="Symbol" w:hAnsi="Symbol"/>
      <w:vanish/>
    </w:rPr>
  </w:style>
  <w:style w:type="character" w:customStyle="1" w:styleId="WW8Num2z1">
    <w:name w:val="WW8Num2z1"/>
    <w:rsid w:val="00483161"/>
    <w:rPr>
      <w:rFonts w:ascii="Times New Roman" w:eastAsia="Times New Roman" w:hAnsi="Times New Roman"/>
    </w:rPr>
  </w:style>
  <w:style w:type="character" w:customStyle="1" w:styleId="WW8Num2z2">
    <w:name w:val="WW8Num2z2"/>
    <w:rsid w:val="00483161"/>
    <w:rPr>
      <w:rFonts w:ascii="Wingdings" w:hAnsi="Wingdings"/>
    </w:rPr>
  </w:style>
  <w:style w:type="character" w:customStyle="1" w:styleId="WW8Num2z3">
    <w:name w:val="WW8Num2z3"/>
    <w:rsid w:val="00483161"/>
    <w:rPr>
      <w:rFonts w:ascii="Symbol" w:hAnsi="Symbol"/>
    </w:rPr>
  </w:style>
  <w:style w:type="character" w:customStyle="1" w:styleId="WW8Num2z4">
    <w:name w:val="WW8Num2z4"/>
    <w:rsid w:val="00483161"/>
    <w:rPr>
      <w:rFonts w:ascii="Courier New" w:hAnsi="Courier New"/>
    </w:rPr>
  </w:style>
  <w:style w:type="character" w:customStyle="1" w:styleId="WW8Num4z0">
    <w:name w:val="WW8Num4z0"/>
    <w:rsid w:val="00483161"/>
    <w:rPr>
      <w:rFonts w:cs="Times New Roman"/>
      <w:sz w:val="20"/>
      <w:szCs w:val="20"/>
    </w:rPr>
  </w:style>
  <w:style w:type="character" w:customStyle="1" w:styleId="WW8Num4z1">
    <w:name w:val="WW8Num4z1"/>
    <w:rsid w:val="00483161"/>
    <w:rPr>
      <w:rFonts w:ascii="Courier New" w:hAnsi="Courier New"/>
    </w:rPr>
  </w:style>
  <w:style w:type="character" w:customStyle="1" w:styleId="WW8Num4z2">
    <w:name w:val="WW8Num4z2"/>
    <w:rsid w:val="00483161"/>
    <w:rPr>
      <w:rFonts w:ascii="Wingdings" w:hAnsi="Wingdings"/>
    </w:rPr>
  </w:style>
  <w:style w:type="character" w:customStyle="1" w:styleId="WW8Num4z3">
    <w:name w:val="WW8Num4z3"/>
    <w:rsid w:val="00483161"/>
    <w:rPr>
      <w:rFonts w:ascii="Symbol" w:hAnsi="Symbol"/>
    </w:rPr>
  </w:style>
  <w:style w:type="character" w:customStyle="1" w:styleId="WW8Num5z0">
    <w:name w:val="WW8Num5z0"/>
    <w:rsid w:val="00483161"/>
    <w:rPr>
      <w:rFonts w:cs="Times New Roman"/>
    </w:rPr>
  </w:style>
  <w:style w:type="character" w:customStyle="1" w:styleId="WW8Num7z0">
    <w:name w:val="WW8Num7z0"/>
    <w:rsid w:val="00483161"/>
    <w:rPr>
      <w:rFonts w:ascii="Times New Roman" w:eastAsia="Times New Roman" w:hAnsi="Times New Roman" w:cs="Times New Roman"/>
    </w:rPr>
  </w:style>
  <w:style w:type="character" w:customStyle="1" w:styleId="WW8Num7z1">
    <w:name w:val="WW8Num7z1"/>
    <w:rsid w:val="00483161"/>
    <w:rPr>
      <w:rFonts w:ascii="Courier New" w:hAnsi="Courier New"/>
    </w:rPr>
  </w:style>
  <w:style w:type="character" w:customStyle="1" w:styleId="WW8Num7z2">
    <w:name w:val="WW8Num7z2"/>
    <w:rsid w:val="00483161"/>
    <w:rPr>
      <w:rFonts w:ascii="Wingdings" w:hAnsi="Wingdings"/>
    </w:rPr>
  </w:style>
  <w:style w:type="character" w:customStyle="1" w:styleId="WW8Num7z3">
    <w:name w:val="WW8Num7z3"/>
    <w:rsid w:val="00483161"/>
    <w:rPr>
      <w:rFonts w:ascii="Symbol" w:hAnsi="Symbol"/>
    </w:rPr>
  </w:style>
  <w:style w:type="character" w:customStyle="1" w:styleId="WW8Num8z0">
    <w:name w:val="WW8Num8z0"/>
    <w:rsid w:val="00483161"/>
    <w:rPr>
      <w:rFonts w:ascii="Century Gothic" w:eastAsia="Times New Roman" w:hAnsi="Century Gothic" w:cs="Times New Roman"/>
    </w:rPr>
  </w:style>
  <w:style w:type="character" w:customStyle="1" w:styleId="WW8Num8z1">
    <w:name w:val="WW8Num8z1"/>
    <w:rsid w:val="00483161"/>
    <w:rPr>
      <w:rFonts w:ascii="Courier New" w:hAnsi="Courier New" w:cs="Courier New"/>
    </w:rPr>
  </w:style>
  <w:style w:type="character" w:customStyle="1" w:styleId="WW8Num8z2">
    <w:name w:val="WW8Num8z2"/>
    <w:rsid w:val="00483161"/>
    <w:rPr>
      <w:rFonts w:ascii="Wingdings" w:hAnsi="Wingdings"/>
    </w:rPr>
  </w:style>
  <w:style w:type="character" w:customStyle="1" w:styleId="WW8Num8z3">
    <w:name w:val="WW8Num8z3"/>
    <w:rsid w:val="00483161"/>
    <w:rPr>
      <w:rFonts w:ascii="Symbol" w:hAnsi="Symbol"/>
    </w:rPr>
  </w:style>
  <w:style w:type="character" w:customStyle="1" w:styleId="WW8Num9z0">
    <w:name w:val="WW8Num9z0"/>
    <w:rsid w:val="00483161"/>
    <w:rPr>
      <w:rFonts w:cs="Times New Roman"/>
    </w:rPr>
  </w:style>
  <w:style w:type="character" w:customStyle="1" w:styleId="WW8Num11z0">
    <w:name w:val="WW8Num11z0"/>
    <w:rsid w:val="00483161"/>
    <w:rPr>
      <w:rFonts w:ascii="Times New Roman" w:eastAsia="Times New Roman" w:hAnsi="Times New Roman" w:cs="Times New Roman"/>
    </w:rPr>
  </w:style>
  <w:style w:type="character" w:customStyle="1" w:styleId="WW8Num11z1">
    <w:name w:val="WW8Num11z1"/>
    <w:rsid w:val="00483161"/>
    <w:rPr>
      <w:rFonts w:ascii="Courier New" w:hAnsi="Courier New" w:cs="Courier New"/>
    </w:rPr>
  </w:style>
  <w:style w:type="character" w:customStyle="1" w:styleId="WW8Num11z2">
    <w:name w:val="WW8Num11z2"/>
    <w:rsid w:val="00483161"/>
    <w:rPr>
      <w:rFonts w:ascii="Wingdings" w:hAnsi="Wingdings"/>
    </w:rPr>
  </w:style>
  <w:style w:type="character" w:customStyle="1" w:styleId="WW8Num11z3">
    <w:name w:val="WW8Num11z3"/>
    <w:rsid w:val="00483161"/>
    <w:rPr>
      <w:rFonts w:ascii="Symbol" w:hAnsi="Symbol"/>
    </w:rPr>
  </w:style>
  <w:style w:type="character" w:customStyle="1" w:styleId="WW8Num13z0">
    <w:name w:val="WW8Num13z0"/>
    <w:rsid w:val="00483161"/>
    <w:rPr>
      <w:rFonts w:ascii="Times New Roman" w:eastAsia="Times New Roman" w:hAnsi="Times New Roman" w:cs="Times New Roman"/>
    </w:rPr>
  </w:style>
  <w:style w:type="character" w:customStyle="1" w:styleId="WW8Num13z1">
    <w:name w:val="WW8Num13z1"/>
    <w:rsid w:val="00483161"/>
    <w:rPr>
      <w:rFonts w:ascii="Courier New" w:hAnsi="Courier New" w:cs="Courier New"/>
    </w:rPr>
  </w:style>
  <w:style w:type="character" w:customStyle="1" w:styleId="WW8Num13z2">
    <w:name w:val="WW8Num13z2"/>
    <w:rsid w:val="00483161"/>
    <w:rPr>
      <w:rFonts w:ascii="Wingdings" w:hAnsi="Wingdings"/>
    </w:rPr>
  </w:style>
  <w:style w:type="character" w:customStyle="1" w:styleId="WW8Num13z3">
    <w:name w:val="WW8Num13z3"/>
    <w:rsid w:val="00483161"/>
    <w:rPr>
      <w:rFonts w:ascii="Symbol" w:hAnsi="Symbol"/>
    </w:rPr>
  </w:style>
  <w:style w:type="character" w:customStyle="1" w:styleId="WW8Num14z0">
    <w:name w:val="WW8Num14z0"/>
    <w:rsid w:val="00483161"/>
    <w:rPr>
      <w:rFonts w:cs="Times New Roman"/>
    </w:rPr>
  </w:style>
  <w:style w:type="character" w:customStyle="1" w:styleId="Caratterepredefinitoparagrafo1">
    <w:name w:val="Carattere predefinito paragrafo1"/>
    <w:rsid w:val="00483161"/>
  </w:style>
  <w:style w:type="character" w:customStyle="1" w:styleId="Titolo2Carattere">
    <w:name w:val="Titolo 2 Carattere"/>
    <w:rsid w:val="00483161"/>
    <w:rPr>
      <w:rFonts w:ascii="Arial" w:hAnsi="Arial" w:cs="Arial"/>
      <w:b/>
      <w:bCs/>
      <w:i/>
      <w:iCs/>
      <w:sz w:val="28"/>
      <w:szCs w:val="28"/>
      <w:lang w:val="it-IT"/>
    </w:rPr>
  </w:style>
  <w:style w:type="character" w:customStyle="1" w:styleId="Caratteredellanota">
    <w:name w:val="Carattere della nota"/>
    <w:rsid w:val="00483161"/>
    <w:rPr>
      <w:rFonts w:cs="Times New Roman"/>
      <w:vertAlign w:val="superscript"/>
    </w:rPr>
  </w:style>
  <w:style w:type="paragraph" w:customStyle="1" w:styleId="Intestazione1">
    <w:name w:val="Intestazione1"/>
    <w:basedOn w:val="Normale"/>
    <w:next w:val="Corpotesto"/>
    <w:rsid w:val="00483161"/>
    <w:pPr>
      <w:keepNext/>
      <w:suppressAutoHyphens/>
      <w:spacing w:before="240" w:after="120"/>
    </w:pPr>
    <w:rPr>
      <w:rFonts w:ascii="Arial" w:eastAsia="Arial Unicode MS" w:hAnsi="Arial" w:cs="Tahoma"/>
      <w:sz w:val="28"/>
      <w:szCs w:val="28"/>
      <w:lang w:eastAsia="ar-SA"/>
    </w:rPr>
  </w:style>
  <w:style w:type="paragraph" w:styleId="Elenco">
    <w:name w:val="List"/>
    <w:basedOn w:val="Corpotesto"/>
    <w:rsid w:val="00483161"/>
    <w:pPr>
      <w:suppressAutoHyphens/>
      <w:jc w:val="left"/>
    </w:pPr>
    <w:rPr>
      <w:rFonts w:cs="Tahoma"/>
      <w:b w:val="0"/>
      <w:bCs w:val="0"/>
      <w:lang w:eastAsia="ar-SA"/>
    </w:rPr>
  </w:style>
  <w:style w:type="paragraph" w:customStyle="1" w:styleId="Didascalia1">
    <w:name w:val="Didascalia1"/>
    <w:basedOn w:val="Normale"/>
    <w:rsid w:val="00483161"/>
    <w:pPr>
      <w:suppressLineNumbers/>
      <w:suppressAutoHyphens/>
      <w:spacing w:before="120" w:after="120"/>
    </w:pPr>
    <w:rPr>
      <w:rFonts w:cs="Tahoma"/>
      <w:i/>
      <w:iCs/>
      <w:lang w:eastAsia="ar-SA"/>
    </w:rPr>
  </w:style>
  <w:style w:type="paragraph" w:customStyle="1" w:styleId="Indice">
    <w:name w:val="Indice"/>
    <w:basedOn w:val="Normale"/>
    <w:rsid w:val="00483161"/>
    <w:pPr>
      <w:suppressLineNumbers/>
      <w:suppressAutoHyphens/>
    </w:pPr>
    <w:rPr>
      <w:rFonts w:cs="Tahoma"/>
      <w:lang w:eastAsia="ar-SA"/>
    </w:rPr>
  </w:style>
  <w:style w:type="paragraph" w:customStyle="1" w:styleId="Numerazioneautomatica">
    <w:name w:val="Numerazione automatica"/>
    <w:basedOn w:val="Normale"/>
    <w:rsid w:val="00483161"/>
    <w:pPr>
      <w:tabs>
        <w:tab w:val="num" w:pos="720"/>
      </w:tabs>
      <w:suppressAutoHyphens/>
      <w:spacing w:before="60" w:after="60"/>
      <w:jc w:val="both"/>
    </w:pPr>
    <w:rPr>
      <w:sz w:val="22"/>
      <w:szCs w:val="22"/>
      <w:lang w:eastAsia="ar-SA"/>
    </w:rPr>
  </w:style>
  <w:style w:type="paragraph" w:customStyle="1" w:styleId="Corpodeltesto210">
    <w:name w:val="Corpo del testo 21"/>
    <w:basedOn w:val="Normale"/>
    <w:rsid w:val="00483161"/>
    <w:pPr>
      <w:suppressAutoHyphens/>
      <w:spacing w:after="120" w:line="480" w:lineRule="auto"/>
    </w:pPr>
    <w:rPr>
      <w:lang w:eastAsia="ar-SA"/>
    </w:rPr>
  </w:style>
  <w:style w:type="paragraph" w:customStyle="1" w:styleId="Intestazionetabella">
    <w:name w:val="Intestazione tabella"/>
    <w:basedOn w:val="Contenutotabella"/>
    <w:rsid w:val="00483161"/>
    <w:pPr>
      <w:widowControl/>
      <w:jc w:val="center"/>
    </w:pPr>
    <w:rPr>
      <w:b/>
      <w:bCs/>
    </w:rPr>
  </w:style>
  <w:style w:type="paragraph" w:customStyle="1" w:styleId="Contenutocornice">
    <w:name w:val="Contenuto cornice"/>
    <w:basedOn w:val="Corpotesto"/>
    <w:rsid w:val="00483161"/>
    <w:pPr>
      <w:suppressAutoHyphens/>
      <w:jc w:val="left"/>
    </w:pPr>
    <w:rPr>
      <w:b w:val="0"/>
      <w:bCs w:val="0"/>
      <w:lang w:eastAsia="ar-SA"/>
    </w:rPr>
  </w:style>
  <w:style w:type="paragraph" w:customStyle="1" w:styleId="CarattereCarattere1ZchnZchnCarattereCarattereZchnZchnCarattereCarattereZchnZchnCarattereCarattereChar">
    <w:name w:val="Carattere Carattere1 Zchn Zchn Carattere Carattere Zchn Zchn Carattere Carattere Zchn Zchn Carattere Carattere Char"/>
    <w:basedOn w:val="Normale"/>
    <w:rsid w:val="00483161"/>
    <w:pPr>
      <w:spacing w:after="160" w:line="240" w:lineRule="exact"/>
    </w:pPr>
    <w:rPr>
      <w:rFonts w:ascii="Tahoma" w:hAnsi="Tahoma"/>
      <w:sz w:val="20"/>
      <w:szCs w:val="20"/>
      <w:lang w:val="en-US" w:eastAsia="en-US"/>
    </w:rPr>
  </w:style>
  <w:style w:type="paragraph" w:customStyle="1" w:styleId="CarattereCarattereCarattere1Carattere">
    <w:name w:val="Carattere Carattere Carattere1 Carattere"/>
    <w:basedOn w:val="Normale"/>
    <w:rsid w:val="00BC2DD7"/>
    <w:pPr>
      <w:spacing w:after="160" w:line="240" w:lineRule="exact"/>
    </w:pPr>
    <w:rPr>
      <w:rFonts w:ascii="Tahoma" w:hAnsi="Tahoma"/>
      <w:sz w:val="20"/>
      <w:szCs w:val="20"/>
      <w:lang w:val="en-US" w:eastAsia="en-US"/>
    </w:rPr>
  </w:style>
  <w:style w:type="character" w:styleId="Rimandocommento">
    <w:name w:val="annotation reference"/>
    <w:semiHidden/>
    <w:rsid w:val="00405B31"/>
    <w:rPr>
      <w:sz w:val="16"/>
      <w:szCs w:val="16"/>
    </w:rPr>
  </w:style>
  <w:style w:type="paragraph" w:styleId="Testocommento">
    <w:name w:val="annotation text"/>
    <w:basedOn w:val="Normale"/>
    <w:link w:val="TestocommentoCarattere"/>
    <w:semiHidden/>
    <w:rsid w:val="00405B31"/>
    <w:rPr>
      <w:sz w:val="20"/>
      <w:szCs w:val="20"/>
    </w:rPr>
  </w:style>
  <w:style w:type="paragraph" w:styleId="Soggettocommento">
    <w:name w:val="annotation subject"/>
    <w:basedOn w:val="Testocommento"/>
    <w:next w:val="Testocommento"/>
    <w:semiHidden/>
    <w:rsid w:val="00405B31"/>
    <w:rPr>
      <w:b/>
      <w:bCs/>
    </w:rPr>
  </w:style>
  <w:style w:type="paragraph" w:customStyle="1" w:styleId="CM1">
    <w:name w:val="CM1"/>
    <w:basedOn w:val="Normale"/>
    <w:next w:val="Normale"/>
    <w:uiPriority w:val="99"/>
    <w:rsid w:val="00EC3E26"/>
    <w:pPr>
      <w:autoSpaceDE w:val="0"/>
      <w:autoSpaceDN w:val="0"/>
      <w:adjustRightInd w:val="0"/>
    </w:pPr>
    <w:rPr>
      <w:rFonts w:ascii="EUAlbertina" w:eastAsia="Calibri" w:hAnsi="EUAlbertina"/>
      <w:lang w:eastAsia="en-US"/>
    </w:rPr>
  </w:style>
  <w:style w:type="paragraph" w:customStyle="1" w:styleId="CM3">
    <w:name w:val="CM3"/>
    <w:basedOn w:val="Normale"/>
    <w:next w:val="Normale"/>
    <w:uiPriority w:val="99"/>
    <w:rsid w:val="00EC3E26"/>
    <w:pPr>
      <w:autoSpaceDE w:val="0"/>
      <w:autoSpaceDN w:val="0"/>
      <w:adjustRightInd w:val="0"/>
    </w:pPr>
    <w:rPr>
      <w:rFonts w:ascii="EUAlbertina" w:eastAsia="Calibri" w:hAnsi="EUAlbertina"/>
      <w:lang w:eastAsia="en-US"/>
    </w:rPr>
  </w:style>
  <w:style w:type="paragraph" w:styleId="Paragrafoelenco">
    <w:name w:val="List Paragraph"/>
    <w:basedOn w:val="Normale"/>
    <w:uiPriority w:val="34"/>
    <w:qFormat/>
    <w:rsid w:val="00EC3E26"/>
    <w:pPr>
      <w:spacing w:after="160" w:line="259" w:lineRule="auto"/>
      <w:ind w:left="720"/>
      <w:contextualSpacing/>
    </w:pPr>
    <w:rPr>
      <w:rFonts w:ascii="Calibri" w:eastAsia="Calibri" w:hAnsi="Calibri"/>
      <w:sz w:val="22"/>
      <w:szCs w:val="22"/>
      <w:lang w:eastAsia="en-US"/>
    </w:rPr>
  </w:style>
  <w:style w:type="paragraph" w:styleId="PreformattatoHTML">
    <w:name w:val="HTML Preformatted"/>
    <w:basedOn w:val="Normale"/>
    <w:link w:val="PreformattatoHTMLCarattere"/>
    <w:uiPriority w:val="99"/>
    <w:unhideWhenUsed/>
    <w:rsid w:val="005A37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formattatoHTMLCarattere">
    <w:name w:val="Preformattato HTML Carattere"/>
    <w:link w:val="PreformattatoHTML"/>
    <w:uiPriority w:val="99"/>
    <w:rsid w:val="005A372D"/>
    <w:rPr>
      <w:rFonts w:ascii="Courier New" w:hAnsi="Courier New" w:cs="Courier New"/>
    </w:rPr>
  </w:style>
  <w:style w:type="paragraph" w:styleId="Testonotadichiusura">
    <w:name w:val="endnote text"/>
    <w:basedOn w:val="Normale"/>
    <w:link w:val="TestonotadichiusuraCarattere"/>
    <w:rsid w:val="0093143E"/>
    <w:rPr>
      <w:sz w:val="20"/>
      <w:szCs w:val="20"/>
    </w:rPr>
  </w:style>
  <w:style w:type="character" w:customStyle="1" w:styleId="TestonotadichiusuraCarattere">
    <w:name w:val="Testo nota di chiusura Carattere"/>
    <w:basedOn w:val="Carpredefinitoparagrafo"/>
    <w:link w:val="Testonotadichiusura"/>
    <w:rsid w:val="0093143E"/>
  </w:style>
  <w:style w:type="character" w:styleId="Rimandonotadichiusura">
    <w:name w:val="endnote reference"/>
    <w:rsid w:val="0093143E"/>
    <w:rPr>
      <w:vertAlign w:val="superscript"/>
    </w:rPr>
  </w:style>
  <w:style w:type="paragraph" w:styleId="Titolo">
    <w:name w:val="Title"/>
    <w:basedOn w:val="Normale"/>
    <w:next w:val="Normale"/>
    <w:link w:val="TitoloCarattere"/>
    <w:uiPriority w:val="10"/>
    <w:qFormat/>
    <w:rsid w:val="007E70EC"/>
    <w:pPr>
      <w:spacing w:line="216" w:lineRule="auto"/>
      <w:contextualSpacing/>
    </w:pPr>
    <w:rPr>
      <w:rFonts w:ascii="Calibri Light" w:hAnsi="Calibri Light"/>
      <w:color w:val="404040"/>
      <w:spacing w:val="-10"/>
      <w:kern w:val="28"/>
      <w:sz w:val="56"/>
      <w:szCs w:val="56"/>
    </w:rPr>
  </w:style>
  <w:style w:type="character" w:customStyle="1" w:styleId="TitoloCarattere">
    <w:name w:val="Titolo Carattere"/>
    <w:link w:val="Titolo"/>
    <w:uiPriority w:val="10"/>
    <w:rsid w:val="007E70EC"/>
    <w:rPr>
      <w:rFonts w:ascii="Calibri Light" w:hAnsi="Calibri Light"/>
      <w:color w:val="404040"/>
      <w:spacing w:val="-10"/>
      <w:kern w:val="28"/>
      <w:sz w:val="56"/>
      <w:szCs w:val="56"/>
    </w:rPr>
  </w:style>
  <w:style w:type="paragraph" w:styleId="Sottotitolo">
    <w:name w:val="Subtitle"/>
    <w:basedOn w:val="Normale"/>
    <w:next w:val="Normale"/>
    <w:link w:val="SottotitoloCarattere"/>
    <w:uiPriority w:val="11"/>
    <w:qFormat/>
    <w:rsid w:val="007E70EC"/>
    <w:pPr>
      <w:numPr>
        <w:ilvl w:val="1"/>
      </w:numPr>
      <w:spacing w:after="160" w:line="259" w:lineRule="auto"/>
    </w:pPr>
    <w:rPr>
      <w:rFonts w:ascii="Calibri" w:hAnsi="Calibri"/>
      <w:color w:val="5A5A5A"/>
      <w:spacing w:val="15"/>
      <w:sz w:val="22"/>
      <w:szCs w:val="22"/>
    </w:rPr>
  </w:style>
  <w:style w:type="character" w:customStyle="1" w:styleId="SottotitoloCarattere">
    <w:name w:val="Sottotitolo Carattere"/>
    <w:link w:val="Sottotitolo"/>
    <w:uiPriority w:val="11"/>
    <w:rsid w:val="007E70EC"/>
    <w:rPr>
      <w:rFonts w:ascii="Calibri" w:hAnsi="Calibri"/>
      <w:color w:val="5A5A5A"/>
      <w:spacing w:val="15"/>
      <w:sz w:val="22"/>
      <w:szCs w:val="22"/>
    </w:rPr>
  </w:style>
  <w:style w:type="character" w:customStyle="1" w:styleId="IntestazioneCarattere">
    <w:name w:val="Intestazione Carattere"/>
    <w:link w:val="Intestazione"/>
    <w:uiPriority w:val="99"/>
    <w:rsid w:val="004141FB"/>
    <w:rPr>
      <w:sz w:val="24"/>
      <w:szCs w:val="24"/>
    </w:rPr>
  </w:style>
  <w:style w:type="paragraph" w:customStyle="1" w:styleId="Carattere0">
    <w:name w:val="Carattere"/>
    <w:basedOn w:val="Normale"/>
    <w:rsid w:val="00F95EF9"/>
    <w:pPr>
      <w:widowControl w:val="0"/>
      <w:suppressAutoHyphens/>
      <w:spacing w:after="160" w:line="240" w:lineRule="exact"/>
    </w:pPr>
    <w:rPr>
      <w:rFonts w:ascii="Tahoma" w:eastAsia="Arial Unicode MS" w:hAnsi="Tahoma"/>
      <w:kern w:val="1"/>
      <w:sz w:val="20"/>
      <w:szCs w:val="20"/>
      <w:lang w:val="en-US" w:eastAsia="en-US"/>
    </w:rPr>
  </w:style>
  <w:style w:type="character" w:customStyle="1" w:styleId="TestocommentoCarattere">
    <w:name w:val="Testo commento Carattere"/>
    <w:basedOn w:val="Carpredefinitoparagrafo"/>
    <w:link w:val="Testocommento"/>
    <w:uiPriority w:val="99"/>
    <w:semiHidden/>
    <w:rsid w:val="00CD13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59838">
      <w:bodyDiv w:val="1"/>
      <w:marLeft w:val="0"/>
      <w:marRight w:val="0"/>
      <w:marTop w:val="0"/>
      <w:marBottom w:val="0"/>
      <w:divBdr>
        <w:top w:val="none" w:sz="0" w:space="0" w:color="auto"/>
        <w:left w:val="none" w:sz="0" w:space="0" w:color="auto"/>
        <w:bottom w:val="none" w:sz="0" w:space="0" w:color="auto"/>
        <w:right w:val="none" w:sz="0" w:space="0" w:color="auto"/>
      </w:divBdr>
      <w:divsChild>
        <w:div w:id="2066029890">
          <w:marLeft w:val="0"/>
          <w:marRight w:val="0"/>
          <w:marTop w:val="0"/>
          <w:marBottom w:val="0"/>
          <w:divBdr>
            <w:top w:val="none" w:sz="0" w:space="0" w:color="auto"/>
            <w:left w:val="none" w:sz="0" w:space="0" w:color="auto"/>
            <w:bottom w:val="none" w:sz="0" w:space="0" w:color="auto"/>
            <w:right w:val="none" w:sz="0" w:space="0" w:color="auto"/>
          </w:divBdr>
          <w:divsChild>
            <w:div w:id="441219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4096">
      <w:bodyDiv w:val="1"/>
      <w:marLeft w:val="0"/>
      <w:marRight w:val="0"/>
      <w:marTop w:val="0"/>
      <w:marBottom w:val="0"/>
      <w:divBdr>
        <w:top w:val="none" w:sz="0" w:space="0" w:color="auto"/>
        <w:left w:val="none" w:sz="0" w:space="0" w:color="auto"/>
        <w:bottom w:val="none" w:sz="0" w:space="0" w:color="auto"/>
        <w:right w:val="none" w:sz="0" w:space="0" w:color="auto"/>
      </w:divBdr>
    </w:div>
    <w:div w:id="252445142">
      <w:bodyDiv w:val="1"/>
      <w:marLeft w:val="0"/>
      <w:marRight w:val="0"/>
      <w:marTop w:val="0"/>
      <w:marBottom w:val="0"/>
      <w:divBdr>
        <w:top w:val="none" w:sz="0" w:space="0" w:color="auto"/>
        <w:left w:val="none" w:sz="0" w:space="0" w:color="auto"/>
        <w:bottom w:val="none" w:sz="0" w:space="0" w:color="auto"/>
        <w:right w:val="none" w:sz="0" w:space="0" w:color="auto"/>
      </w:divBdr>
      <w:divsChild>
        <w:div w:id="2232989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15712382">
      <w:bodyDiv w:val="1"/>
      <w:marLeft w:val="0"/>
      <w:marRight w:val="0"/>
      <w:marTop w:val="0"/>
      <w:marBottom w:val="0"/>
      <w:divBdr>
        <w:top w:val="none" w:sz="0" w:space="0" w:color="auto"/>
        <w:left w:val="none" w:sz="0" w:space="0" w:color="auto"/>
        <w:bottom w:val="none" w:sz="0" w:space="0" w:color="auto"/>
        <w:right w:val="none" w:sz="0" w:space="0" w:color="auto"/>
      </w:divBdr>
    </w:div>
    <w:div w:id="440807310">
      <w:bodyDiv w:val="1"/>
      <w:marLeft w:val="0"/>
      <w:marRight w:val="0"/>
      <w:marTop w:val="0"/>
      <w:marBottom w:val="0"/>
      <w:divBdr>
        <w:top w:val="none" w:sz="0" w:space="0" w:color="auto"/>
        <w:left w:val="none" w:sz="0" w:space="0" w:color="auto"/>
        <w:bottom w:val="none" w:sz="0" w:space="0" w:color="auto"/>
        <w:right w:val="none" w:sz="0" w:space="0" w:color="auto"/>
      </w:divBdr>
      <w:divsChild>
        <w:div w:id="1042170098">
          <w:marLeft w:val="0"/>
          <w:marRight w:val="0"/>
          <w:marTop w:val="0"/>
          <w:marBottom w:val="0"/>
          <w:divBdr>
            <w:top w:val="none" w:sz="0" w:space="0" w:color="auto"/>
            <w:left w:val="none" w:sz="0" w:space="0" w:color="auto"/>
            <w:bottom w:val="none" w:sz="0" w:space="0" w:color="auto"/>
            <w:right w:val="none" w:sz="0" w:space="0" w:color="auto"/>
          </w:divBdr>
          <w:divsChild>
            <w:div w:id="212095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78754">
      <w:bodyDiv w:val="1"/>
      <w:marLeft w:val="0"/>
      <w:marRight w:val="0"/>
      <w:marTop w:val="0"/>
      <w:marBottom w:val="0"/>
      <w:divBdr>
        <w:top w:val="none" w:sz="0" w:space="0" w:color="auto"/>
        <w:left w:val="none" w:sz="0" w:space="0" w:color="auto"/>
        <w:bottom w:val="none" w:sz="0" w:space="0" w:color="auto"/>
        <w:right w:val="none" w:sz="0" w:space="0" w:color="auto"/>
      </w:divBdr>
      <w:divsChild>
        <w:div w:id="12922513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3701023">
      <w:bodyDiv w:val="1"/>
      <w:marLeft w:val="0"/>
      <w:marRight w:val="0"/>
      <w:marTop w:val="0"/>
      <w:marBottom w:val="0"/>
      <w:divBdr>
        <w:top w:val="none" w:sz="0" w:space="0" w:color="auto"/>
        <w:left w:val="none" w:sz="0" w:space="0" w:color="auto"/>
        <w:bottom w:val="none" w:sz="0" w:space="0" w:color="auto"/>
        <w:right w:val="none" w:sz="0" w:space="0" w:color="auto"/>
      </w:divBdr>
    </w:div>
    <w:div w:id="1675954363">
      <w:bodyDiv w:val="1"/>
      <w:marLeft w:val="0"/>
      <w:marRight w:val="0"/>
      <w:marTop w:val="0"/>
      <w:marBottom w:val="0"/>
      <w:divBdr>
        <w:top w:val="none" w:sz="0" w:space="0" w:color="auto"/>
        <w:left w:val="none" w:sz="0" w:space="0" w:color="auto"/>
        <w:bottom w:val="none" w:sz="0" w:space="0" w:color="auto"/>
        <w:right w:val="none" w:sz="0" w:space="0" w:color="auto"/>
      </w:divBdr>
      <w:divsChild>
        <w:div w:id="1931810853">
          <w:marLeft w:val="0"/>
          <w:marRight w:val="0"/>
          <w:marTop w:val="0"/>
          <w:marBottom w:val="0"/>
          <w:divBdr>
            <w:top w:val="none" w:sz="0" w:space="0" w:color="auto"/>
            <w:left w:val="none" w:sz="0" w:space="0" w:color="auto"/>
            <w:bottom w:val="none" w:sz="0" w:space="0" w:color="auto"/>
            <w:right w:val="none" w:sz="0" w:space="0" w:color="auto"/>
          </w:divBdr>
          <w:divsChild>
            <w:div w:id="35705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301479">
      <w:bodyDiv w:val="1"/>
      <w:marLeft w:val="0"/>
      <w:marRight w:val="0"/>
      <w:marTop w:val="0"/>
      <w:marBottom w:val="0"/>
      <w:divBdr>
        <w:top w:val="none" w:sz="0" w:space="0" w:color="auto"/>
        <w:left w:val="none" w:sz="0" w:space="0" w:color="auto"/>
        <w:bottom w:val="none" w:sz="0" w:space="0" w:color="auto"/>
        <w:right w:val="none" w:sz="0" w:space="0" w:color="auto"/>
      </w:divBdr>
    </w:div>
    <w:div w:id="2035573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5_0081_jobs_act.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7860E-0D4F-4AC1-996F-57E81D3CD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2758</Words>
  <Characters>15721</Characters>
  <Application>Microsoft Office Word</Application>
  <DocSecurity>0</DocSecurity>
  <Lines>131</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Check list di autocontrollo sulle procedure d’appalto adottate dai beneficiari</vt:lpstr>
      <vt:lpstr>Check list di autocontrollo sulle procedure d’appalto adottate dai beneficiari</vt:lpstr>
    </vt:vector>
  </TitlesOfParts>
  <Company>Regione Autonoma FVG</Company>
  <LinksUpToDate>false</LinksUpToDate>
  <CharactersWithSpaces>18443</CharactersWithSpaces>
  <SharedDoc>false</SharedDoc>
  <HLinks>
    <vt:vector size="6" baseType="variant">
      <vt:variant>
        <vt:i4>458835</vt:i4>
      </vt:variant>
      <vt:variant>
        <vt:i4>0</vt:i4>
      </vt:variant>
      <vt:variant>
        <vt:i4>0</vt:i4>
      </vt:variant>
      <vt:variant>
        <vt:i4>5</vt:i4>
      </vt:variant>
      <vt:variant>
        <vt:lpwstr>http://www.anticorruzione.it/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 list di autocontrollo sulle procedure d’appalto adottate dai beneficiari</dc:title>
  <dc:creator>Dipendente Regionale</dc:creator>
  <cp:lastModifiedBy>Daniela Borla</cp:lastModifiedBy>
  <cp:revision>4</cp:revision>
  <cp:lastPrinted>2017-03-15T09:26:00Z</cp:lastPrinted>
  <dcterms:created xsi:type="dcterms:W3CDTF">2018-10-09T14:48:00Z</dcterms:created>
  <dcterms:modified xsi:type="dcterms:W3CDTF">2018-10-22T09:51:00Z</dcterms:modified>
</cp:coreProperties>
</file>