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195C9" w14:textId="77777777" w:rsidR="001E50DD" w:rsidRDefault="001E50DD" w:rsidP="001E50DD">
      <w:pPr>
        <w:pStyle w:val="titolo100"/>
        <w:spacing w:line="240" w:lineRule="auto"/>
        <w:jc w:val="both"/>
        <w:rPr>
          <w:rFonts w:ascii="Tahoma" w:hAnsi="Tahoma"/>
          <w:b w:val="0"/>
          <w:color w:val="auto"/>
          <w:sz w:val="22"/>
          <w:szCs w:val="24"/>
        </w:rPr>
      </w:pPr>
    </w:p>
    <w:p w14:paraId="04A82042" w14:textId="77777777" w:rsidR="001E50DD" w:rsidRDefault="001E50DD" w:rsidP="001E50DD">
      <w:pPr>
        <w:pStyle w:val="titolo100"/>
        <w:spacing w:line="240" w:lineRule="auto"/>
        <w:jc w:val="both"/>
        <w:rPr>
          <w:rFonts w:ascii="Tahoma" w:hAnsi="Tahoma"/>
          <w:b w:val="0"/>
          <w:color w:val="auto"/>
          <w:sz w:val="22"/>
          <w:szCs w:val="24"/>
        </w:rPr>
      </w:pPr>
    </w:p>
    <w:p w14:paraId="371A188D" w14:textId="77777777"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7F2C984F" w14:textId="77777777"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(in applicazione del codice degli appalti D.Lgs. 50/2016 e s.mi. aggiornato con il D.Lgs 56/2017)</w:t>
      </w:r>
    </w:p>
    <w:p w14:paraId="1AC7B7D1" w14:textId="77777777" w:rsidR="000D68BB" w:rsidRDefault="000D68BB" w:rsidP="000D68BB">
      <w:pPr>
        <w:pStyle w:val="titolo100"/>
        <w:spacing w:line="240" w:lineRule="auto"/>
        <w:rPr>
          <w:rFonts w:ascii="Tahoma" w:hAnsi="Tahoma" w:cs="Tahoma"/>
          <w:i/>
          <w:color w:val="auto"/>
          <w:sz w:val="18"/>
          <w:szCs w:val="18"/>
        </w:rPr>
      </w:pPr>
    </w:p>
    <w:p w14:paraId="7AE39142" w14:textId="77777777" w:rsidR="000D68BB" w:rsidRDefault="000D68BB" w:rsidP="000D68BB">
      <w:pPr>
        <w:pStyle w:val="titolo100"/>
        <w:spacing w:line="240" w:lineRule="auto"/>
        <w:rPr>
          <w:rFonts w:ascii="Tahoma" w:hAnsi="Tahoma" w:cs="Tahoma"/>
          <w:i/>
          <w:color w:val="auto"/>
          <w:sz w:val="18"/>
          <w:szCs w:val="18"/>
        </w:rPr>
      </w:pPr>
    </w:p>
    <w:p w14:paraId="074883FF" w14:textId="77777777" w:rsidR="000D68BB" w:rsidRDefault="000D68BB" w:rsidP="000D68BB">
      <w:pPr>
        <w:pStyle w:val="titolo100"/>
        <w:spacing w:line="240" w:lineRule="auto"/>
        <w:rPr>
          <w:rFonts w:ascii="Tahoma" w:hAnsi="Tahoma" w:cs="Tahoma"/>
          <w:i/>
          <w:color w:val="auto"/>
          <w:sz w:val="18"/>
          <w:szCs w:val="18"/>
        </w:rPr>
      </w:pPr>
    </w:p>
    <w:p w14:paraId="03FC7A39" w14:textId="77777777" w:rsidR="000D68BB" w:rsidRDefault="000D68BB" w:rsidP="000D68BB">
      <w:pPr>
        <w:pStyle w:val="titolo100"/>
        <w:spacing w:line="240" w:lineRule="auto"/>
        <w:rPr>
          <w:rFonts w:ascii="Tahoma" w:hAnsi="Tahoma" w:cs="Tahoma"/>
          <w:i/>
          <w:color w:val="auto"/>
          <w:sz w:val="18"/>
          <w:szCs w:val="18"/>
        </w:rPr>
      </w:pPr>
    </w:p>
    <w:p w14:paraId="07E9931C" w14:textId="77777777" w:rsidR="000D68BB" w:rsidRDefault="000D68BB" w:rsidP="000D68BB">
      <w:pPr>
        <w:pStyle w:val="titolo100"/>
        <w:spacing w:line="240" w:lineRule="auto"/>
        <w:rPr>
          <w:rFonts w:ascii="Tahoma" w:hAnsi="Tahoma" w:cs="Tahoma"/>
          <w:i/>
          <w:color w:val="auto"/>
          <w:sz w:val="18"/>
          <w:szCs w:val="18"/>
        </w:rPr>
      </w:pPr>
    </w:p>
    <w:p w14:paraId="26BD47B4" w14:textId="77777777" w:rsidR="000D68BB" w:rsidRDefault="000D68BB" w:rsidP="000D68BB">
      <w:pPr>
        <w:pStyle w:val="titolo100"/>
        <w:spacing w:line="240" w:lineRule="auto"/>
        <w:rPr>
          <w:rFonts w:ascii="Tahoma" w:hAnsi="Tahoma" w:cs="Tahoma"/>
          <w:i/>
          <w:color w:val="auto"/>
          <w:sz w:val="18"/>
          <w:szCs w:val="18"/>
        </w:rPr>
      </w:pPr>
    </w:p>
    <w:p w14:paraId="46749683" w14:textId="77777777" w:rsidR="000D68BB" w:rsidRDefault="000D68BB" w:rsidP="000D68BB">
      <w:pPr>
        <w:pStyle w:val="titolo100"/>
        <w:spacing w:line="240" w:lineRule="auto"/>
        <w:rPr>
          <w:rFonts w:ascii="Tahoma" w:hAnsi="Tahoma" w:cs="Tahoma"/>
          <w:i/>
          <w:color w:val="auto"/>
          <w:sz w:val="18"/>
          <w:szCs w:val="18"/>
        </w:rPr>
      </w:pPr>
    </w:p>
    <w:p w14:paraId="01BEFC6E" w14:textId="77777777" w:rsidR="000D68BB" w:rsidRDefault="000D68BB" w:rsidP="000D68BB">
      <w:pPr>
        <w:pStyle w:val="titolo100"/>
        <w:spacing w:line="240" w:lineRule="auto"/>
        <w:rPr>
          <w:rFonts w:ascii="Tahoma" w:hAnsi="Tahoma" w:cs="Tahoma"/>
          <w:i/>
          <w:color w:val="auto"/>
          <w:sz w:val="18"/>
          <w:szCs w:val="18"/>
        </w:rPr>
      </w:pPr>
    </w:p>
    <w:p w14:paraId="16E6BD76" w14:textId="77777777" w:rsidR="000D68BB" w:rsidRDefault="000D68BB" w:rsidP="000D68BB">
      <w:pPr>
        <w:pStyle w:val="titolo100"/>
        <w:spacing w:line="240" w:lineRule="auto"/>
        <w:rPr>
          <w:rFonts w:ascii="Tahoma" w:hAnsi="Tahoma" w:cs="Tahoma"/>
          <w:i/>
          <w:color w:val="auto"/>
          <w:sz w:val="18"/>
          <w:szCs w:val="18"/>
        </w:rPr>
      </w:pPr>
    </w:p>
    <w:p w14:paraId="2CFF25DF" w14:textId="77777777" w:rsidR="000D68BB" w:rsidRDefault="000D68BB" w:rsidP="000D68BB">
      <w:pPr>
        <w:pStyle w:val="titolo100"/>
        <w:spacing w:line="240" w:lineRule="auto"/>
        <w:rPr>
          <w:rFonts w:ascii="Tahoma" w:hAnsi="Tahoma" w:cs="Tahoma"/>
          <w:i/>
          <w:color w:val="auto"/>
          <w:sz w:val="18"/>
          <w:szCs w:val="18"/>
        </w:rPr>
      </w:pPr>
    </w:p>
    <w:p w14:paraId="535CA9DD" w14:textId="77777777" w:rsidR="000D68BB" w:rsidRDefault="000D68BB" w:rsidP="000D68BB">
      <w:pPr>
        <w:pStyle w:val="titolo100"/>
        <w:spacing w:line="240" w:lineRule="auto"/>
        <w:rPr>
          <w:rFonts w:ascii="Tahoma" w:hAnsi="Tahoma" w:cs="Tahoma"/>
          <w:i/>
          <w:color w:val="auto"/>
          <w:sz w:val="18"/>
          <w:szCs w:val="18"/>
        </w:rPr>
      </w:pPr>
    </w:p>
    <w:p w14:paraId="24ED5290" w14:textId="77777777" w:rsidR="000D68BB" w:rsidRDefault="000D68BB" w:rsidP="000D68BB">
      <w:pPr>
        <w:pStyle w:val="titolo100"/>
        <w:spacing w:line="240" w:lineRule="auto"/>
        <w:rPr>
          <w:rFonts w:ascii="Tahoma" w:hAnsi="Tahoma" w:cs="Tahoma"/>
          <w:i/>
          <w:color w:val="auto"/>
          <w:sz w:val="18"/>
          <w:szCs w:val="18"/>
        </w:rPr>
      </w:pPr>
    </w:p>
    <w:p w14:paraId="3F851888" w14:textId="77777777" w:rsidR="000D68BB" w:rsidRDefault="000D68BB" w:rsidP="000D68BB">
      <w:pPr>
        <w:pStyle w:val="titolo100"/>
        <w:spacing w:line="240" w:lineRule="auto"/>
        <w:rPr>
          <w:rFonts w:ascii="Tahoma" w:hAnsi="Tahoma" w:cs="Tahoma"/>
          <w:i/>
          <w:color w:val="auto"/>
          <w:sz w:val="18"/>
          <w:szCs w:val="18"/>
        </w:rPr>
      </w:pPr>
    </w:p>
    <w:p w14:paraId="700AF86A" w14:textId="77777777" w:rsidR="000D68BB" w:rsidRDefault="000D68BB" w:rsidP="000D68BB">
      <w:pPr>
        <w:pStyle w:val="titolo100"/>
        <w:spacing w:line="240" w:lineRule="auto"/>
        <w:rPr>
          <w:rFonts w:ascii="Tahoma" w:hAnsi="Tahoma" w:cs="Tahoma"/>
          <w:i/>
          <w:color w:val="auto"/>
          <w:sz w:val="18"/>
          <w:szCs w:val="18"/>
        </w:rPr>
      </w:pPr>
    </w:p>
    <w:p w14:paraId="6FE8E0A2" w14:textId="77777777" w:rsidR="000D68BB" w:rsidRDefault="000D68BB" w:rsidP="000D68BB">
      <w:pPr>
        <w:pStyle w:val="titolo100"/>
        <w:spacing w:line="240" w:lineRule="auto"/>
        <w:rPr>
          <w:rFonts w:ascii="Tahoma" w:hAnsi="Tahoma" w:cs="Tahoma"/>
          <w:i/>
          <w:color w:val="auto"/>
          <w:sz w:val="18"/>
          <w:szCs w:val="18"/>
        </w:rPr>
      </w:pPr>
    </w:p>
    <w:p w14:paraId="53FE96DE" w14:textId="77777777" w:rsidR="000D68BB" w:rsidRDefault="000D68BB" w:rsidP="000D68BB">
      <w:pPr>
        <w:pStyle w:val="titolo100"/>
        <w:spacing w:line="240" w:lineRule="auto"/>
        <w:rPr>
          <w:rFonts w:ascii="Tahoma" w:hAnsi="Tahoma" w:cs="Tahoma"/>
          <w:i/>
          <w:color w:val="auto"/>
          <w:sz w:val="18"/>
          <w:szCs w:val="18"/>
        </w:rPr>
      </w:pPr>
    </w:p>
    <w:p w14:paraId="68EEB1C4" w14:textId="77777777" w:rsidR="000D68BB" w:rsidRDefault="000D68BB" w:rsidP="000D68BB">
      <w:pPr>
        <w:pStyle w:val="titolo100"/>
        <w:spacing w:line="240" w:lineRule="auto"/>
        <w:rPr>
          <w:rFonts w:ascii="Tahoma" w:hAnsi="Tahoma" w:cs="Tahoma"/>
          <w:i/>
          <w:color w:val="auto"/>
          <w:sz w:val="18"/>
          <w:szCs w:val="18"/>
        </w:rPr>
      </w:pPr>
    </w:p>
    <w:p w14:paraId="2826945B" w14:textId="77777777" w:rsidR="000D68BB" w:rsidRDefault="000D68BB" w:rsidP="000D68BB">
      <w:pPr>
        <w:pStyle w:val="titolo100"/>
        <w:spacing w:line="240" w:lineRule="auto"/>
        <w:rPr>
          <w:rFonts w:ascii="Tahoma" w:hAnsi="Tahoma" w:cs="Tahoma"/>
          <w:i/>
          <w:color w:val="auto"/>
          <w:sz w:val="18"/>
          <w:szCs w:val="18"/>
        </w:rPr>
      </w:pPr>
    </w:p>
    <w:p w14:paraId="6B162CF7" w14:textId="77777777" w:rsidR="000D68BB" w:rsidRDefault="000D68BB" w:rsidP="000D68BB">
      <w:pPr>
        <w:pStyle w:val="titolo100"/>
        <w:spacing w:line="240" w:lineRule="auto"/>
        <w:rPr>
          <w:rFonts w:ascii="Tahoma" w:hAnsi="Tahoma" w:cs="Tahoma"/>
          <w:i/>
          <w:color w:val="auto"/>
          <w:sz w:val="18"/>
          <w:szCs w:val="18"/>
        </w:rPr>
      </w:pPr>
    </w:p>
    <w:p w14:paraId="4CC7EBA0" w14:textId="77777777" w:rsidR="000D68BB" w:rsidRDefault="000D68BB" w:rsidP="000D68BB">
      <w:pPr>
        <w:pStyle w:val="titolo100"/>
        <w:spacing w:line="240" w:lineRule="auto"/>
        <w:rPr>
          <w:rFonts w:ascii="Tahoma" w:hAnsi="Tahoma" w:cs="Tahoma"/>
          <w:i/>
          <w:color w:val="auto"/>
          <w:sz w:val="18"/>
          <w:szCs w:val="18"/>
        </w:rPr>
      </w:pPr>
    </w:p>
    <w:p w14:paraId="2CA7488B" w14:textId="77777777" w:rsidR="000D68BB" w:rsidRDefault="000D68BB" w:rsidP="000D68BB">
      <w:pPr>
        <w:pStyle w:val="titolo100"/>
        <w:spacing w:line="240" w:lineRule="auto"/>
        <w:rPr>
          <w:rFonts w:ascii="Tahoma" w:hAnsi="Tahoma" w:cs="Tahoma"/>
          <w:i/>
          <w:color w:val="auto"/>
          <w:sz w:val="18"/>
          <w:szCs w:val="18"/>
        </w:rPr>
      </w:pPr>
    </w:p>
    <w:p w14:paraId="2896DA29" w14:textId="77777777" w:rsidR="000D68BB" w:rsidRDefault="000D68BB" w:rsidP="000D68BB">
      <w:pPr>
        <w:pStyle w:val="titolo100"/>
        <w:spacing w:line="240" w:lineRule="auto"/>
        <w:rPr>
          <w:rFonts w:ascii="Tahoma" w:hAnsi="Tahoma" w:cs="Tahoma"/>
          <w:i/>
          <w:color w:val="auto"/>
          <w:sz w:val="18"/>
          <w:szCs w:val="18"/>
        </w:rPr>
      </w:pPr>
    </w:p>
    <w:p w14:paraId="3E3C0C52" w14:textId="77777777" w:rsidR="000D68BB" w:rsidRDefault="000D68BB" w:rsidP="000D68BB">
      <w:pPr>
        <w:pStyle w:val="titolo100"/>
        <w:spacing w:line="240" w:lineRule="auto"/>
        <w:rPr>
          <w:rFonts w:ascii="Tahoma" w:hAnsi="Tahoma" w:cs="Tahoma"/>
          <w:i/>
          <w:color w:val="auto"/>
          <w:sz w:val="18"/>
          <w:szCs w:val="18"/>
        </w:rPr>
      </w:pPr>
    </w:p>
    <w:p w14:paraId="20B16CD3" w14:textId="77777777" w:rsidR="000D68BB" w:rsidRDefault="000D68BB" w:rsidP="000D68BB">
      <w:pPr>
        <w:pStyle w:val="titolo100"/>
        <w:spacing w:line="240" w:lineRule="auto"/>
        <w:rPr>
          <w:rFonts w:ascii="Tahoma" w:hAnsi="Tahoma" w:cs="Tahoma"/>
          <w:i/>
          <w:color w:val="auto"/>
          <w:sz w:val="18"/>
          <w:szCs w:val="18"/>
        </w:rPr>
      </w:pPr>
    </w:p>
    <w:p w14:paraId="51A8959F" w14:textId="77777777" w:rsidR="000D68BB" w:rsidRDefault="000D68BB" w:rsidP="000D68BB">
      <w:pPr>
        <w:pStyle w:val="titolo100"/>
        <w:spacing w:line="240" w:lineRule="auto"/>
        <w:rPr>
          <w:rFonts w:ascii="Tahoma" w:hAnsi="Tahoma" w:cs="Tahoma"/>
          <w:i/>
          <w:color w:val="auto"/>
          <w:sz w:val="18"/>
          <w:szCs w:val="18"/>
        </w:rPr>
      </w:pPr>
    </w:p>
    <w:p w14:paraId="4B80CCBA" w14:textId="77777777" w:rsidR="000D68BB" w:rsidRDefault="000D68BB" w:rsidP="000D68BB">
      <w:pPr>
        <w:pStyle w:val="titolo100"/>
        <w:spacing w:line="240" w:lineRule="auto"/>
        <w:rPr>
          <w:rFonts w:ascii="Tahoma" w:hAnsi="Tahoma" w:cs="Tahoma"/>
          <w:i/>
          <w:color w:val="auto"/>
          <w:sz w:val="18"/>
          <w:szCs w:val="18"/>
        </w:rPr>
      </w:pPr>
    </w:p>
    <w:p w14:paraId="273ADEDA" w14:textId="77777777" w:rsidR="000D68BB" w:rsidRDefault="000D68BB" w:rsidP="000D68BB">
      <w:pPr>
        <w:pStyle w:val="titolo100"/>
        <w:spacing w:line="240" w:lineRule="auto"/>
        <w:rPr>
          <w:rFonts w:ascii="Tahoma" w:hAnsi="Tahoma" w:cs="Tahoma"/>
          <w:i/>
          <w:color w:val="auto"/>
          <w:sz w:val="18"/>
          <w:szCs w:val="18"/>
        </w:rPr>
      </w:pPr>
    </w:p>
    <w:p w14:paraId="18841E86" w14:textId="77777777" w:rsidR="000D68BB" w:rsidRDefault="000D68BB" w:rsidP="000D68BB">
      <w:pPr>
        <w:pStyle w:val="titolo100"/>
        <w:spacing w:line="240" w:lineRule="auto"/>
        <w:rPr>
          <w:rFonts w:ascii="Tahoma" w:hAnsi="Tahoma" w:cs="Tahoma"/>
          <w:i/>
          <w:color w:val="auto"/>
          <w:sz w:val="18"/>
          <w:szCs w:val="18"/>
        </w:rPr>
      </w:pPr>
    </w:p>
    <w:p w14:paraId="1F93BF8B" w14:textId="77777777" w:rsidR="000D68BB" w:rsidRDefault="000D68BB" w:rsidP="000D68BB">
      <w:pPr>
        <w:pStyle w:val="titolo100"/>
        <w:spacing w:line="240" w:lineRule="auto"/>
        <w:rPr>
          <w:rFonts w:ascii="Tahoma" w:hAnsi="Tahoma" w:cs="Tahoma"/>
          <w:i/>
          <w:color w:val="auto"/>
          <w:sz w:val="18"/>
          <w:szCs w:val="18"/>
        </w:rPr>
      </w:pPr>
    </w:p>
    <w:p w14:paraId="0227E834" w14:textId="77777777" w:rsidR="000D68BB" w:rsidRDefault="000D68BB" w:rsidP="000D68BB">
      <w:pPr>
        <w:pStyle w:val="titolo100"/>
        <w:spacing w:line="240" w:lineRule="auto"/>
        <w:rPr>
          <w:rFonts w:ascii="Tahoma" w:hAnsi="Tahoma" w:cs="Tahoma"/>
          <w:i/>
          <w:color w:val="auto"/>
          <w:sz w:val="18"/>
          <w:szCs w:val="18"/>
        </w:rPr>
      </w:pPr>
    </w:p>
    <w:p w14:paraId="5003C8EA" w14:textId="77777777" w:rsidR="000D68BB" w:rsidRDefault="000D68BB" w:rsidP="000D68BB">
      <w:pPr>
        <w:pStyle w:val="titolo100"/>
        <w:spacing w:line="240" w:lineRule="auto"/>
        <w:rPr>
          <w:rFonts w:ascii="Tahoma" w:hAnsi="Tahoma" w:cs="Tahoma"/>
          <w:i/>
          <w:color w:val="auto"/>
          <w:sz w:val="18"/>
          <w:szCs w:val="18"/>
        </w:rPr>
      </w:pPr>
    </w:p>
    <w:p w14:paraId="3C3F916D" w14:textId="77777777" w:rsidR="000D68BB" w:rsidRDefault="000D68BB" w:rsidP="000D68BB">
      <w:pPr>
        <w:pStyle w:val="titolo100"/>
        <w:spacing w:line="240" w:lineRule="auto"/>
        <w:rPr>
          <w:rFonts w:ascii="Tahoma" w:hAnsi="Tahoma" w:cs="Tahoma"/>
          <w:i/>
          <w:color w:val="auto"/>
          <w:sz w:val="18"/>
          <w:szCs w:val="18"/>
        </w:rPr>
      </w:pPr>
    </w:p>
    <w:p w14:paraId="6DBAD9F6" w14:textId="77777777" w:rsidR="000D68BB" w:rsidRDefault="000D68BB" w:rsidP="000D68BB">
      <w:pPr>
        <w:pStyle w:val="titolo100"/>
        <w:spacing w:line="240" w:lineRule="auto"/>
        <w:rPr>
          <w:rFonts w:ascii="Tahoma" w:hAnsi="Tahoma" w:cs="Tahoma"/>
          <w:i/>
          <w:color w:val="auto"/>
          <w:sz w:val="18"/>
          <w:szCs w:val="18"/>
        </w:rPr>
      </w:pPr>
    </w:p>
    <w:p w14:paraId="3E1DFCD9" w14:textId="77777777" w:rsidR="000D68BB" w:rsidRDefault="000D68BB" w:rsidP="00F936AC">
      <w:pPr>
        <w:pStyle w:val="titolo100"/>
        <w:spacing w:line="240" w:lineRule="auto"/>
        <w:jc w:val="both"/>
        <w:rPr>
          <w:rFonts w:ascii="Tahoma" w:hAnsi="Tahoma" w:cs="Tahoma"/>
          <w:i/>
          <w:color w:val="auto"/>
          <w:sz w:val="18"/>
          <w:szCs w:val="18"/>
        </w:rPr>
      </w:pPr>
    </w:p>
    <w:p w14:paraId="1F79F90F" w14:textId="77777777" w:rsidR="000D68BB" w:rsidRDefault="000D68BB" w:rsidP="000D68BB">
      <w:pPr>
        <w:pStyle w:val="titolo100"/>
        <w:spacing w:line="240" w:lineRule="auto"/>
        <w:rPr>
          <w:rFonts w:ascii="Tahoma" w:hAnsi="Tahoma" w:cs="Tahoma"/>
          <w:i/>
          <w:color w:val="auto"/>
          <w:sz w:val="18"/>
          <w:szCs w:val="18"/>
        </w:rPr>
      </w:pPr>
    </w:p>
    <w:p w14:paraId="25548154" w14:textId="77777777" w:rsidR="000D68BB" w:rsidRDefault="000D68BB" w:rsidP="000D68BB">
      <w:pPr>
        <w:pStyle w:val="titolo100"/>
        <w:spacing w:line="240" w:lineRule="auto"/>
        <w:rPr>
          <w:rFonts w:ascii="Tahoma" w:hAnsi="Tahoma" w:cs="Tahoma"/>
          <w:i/>
          <w:color w:val="auto"/>
          <w:sz w:val="18"/>
          <w:szCs w:val="18"/>
        </w:rPr>
      </w:pPr>
    </w:p>
    <w:p w14:paraId="35F234EE" w14:textId="77777777" w:rsidR="000D68BB" w:rsidRDefault="000D68BB" w:rsidP="000D68BB">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t>Il/la sottoscritto/a [________] nato/a a [_________] il [__________] codice fiscale [__________] in qualità di Soggetto beneficiario titolare dell’operazione [__________];</w:t>
      </w:r>
    </w:p>
    <w:p w14:paraId="24699FF8" w14:textId="081D6E2B" w:rsidR="000D68BB" w:rsidRDefault="001E50DD" w:rsidP="000D68BB">
      <w:pPr>
        <w:pStyle w:val="titolo100"/>
        <w:spacing w:line="240" w:lineRule="auto"/>
        <w:jc w:val="left"/>
        <w:rPr>
          <w:rFonts w:ascii="Tahoma" w:hAnsi="Tahoma" w:cs="Tahoma"/>
          <w:b w:val="0"/>
          <w:color w:val="auto"/>
          <w:sz w:val="18"/>
          <w:szCs w:val="18"/>
        </w:rPr>
      </w:pPr>
      <w:r w:rsidRPr="001E50DD">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9A2CD2">
        <w:rPr>
          <w:rFonts w:ascii="Tahoma" w:hAnsi="Tahoma" w:cs="Tahoma"/>
          <w:b w:val="0"/>
          <w:color w:val="auto"/>
          <w:sz w:val="18"/>
          <w:szCs w:val="18"/>
        </w:rPr>
        <w:t>7</w:t>
      </w:r>
      <w:r w:rsidRPr="001E50DD">
        <w:rPr>
          <w:rFonts w:ascii="Tahoma" w:hAnsi="Tahoma" w:cs="Tahoma"/>
          <w:b w:val="0"/>
          <w:color w:val="auto"/>
          <w:sz w:val="18"/>
          <w:szCs w:val="18"/>
        </w:rPr>
        <w:t>, 4</w:t>
      </w:r>
      <w:r w:rsidR="009A2CD2">
        <w:rPr>
          <w:rFonts w:ascii="Tahoma" w:hAnsi="Tahoma" w:cs="Tahoma"/>
          <w:b w:val="0"/>
          <w:color w:val="auto"/>
          <w:sz w:val="18"/>
          <w:szCs w:val="18"/>
        </w:rPr>
        <w:t>8</w:t>
      </w:r>
      <w:r w:rsidRPr="001E50DD">
        <w:rPr>
          <w:rFonts w:ascii="Tahoma" w:hAnsi="Tahoma" w:cs="Tahoma"/>
          <w:b w:val="0"/>
          <w:color w:val="auto"/>
          <w:sz w:val="18"/>
          <w:szCs w:val="18"/>
        </w:rPr>
        <w:t xml:space="preserve"> e 76 del D.P.R n. 445 del 28 dicembre 2000</w:t>
      </w:r>
    </w:p>
    <w:p w14:paraId="032AB448" w14:textId="77777777" w:rsidR="000D68BB" w:rsidRPr="00CF1BE1" w:rsidRDefault="000D68BB" w:rsidP="000D68BB">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1852D0B3" w14:textId="77777777" w:rsidR="000D68BB" w:rsidRPr="00805CE2" w:rsidRDefault="000D68BB" w:rsidP="000D68BB">
      <w:pPr>
        <w:pStyle w:val="titolo100"/>
        <w:spacing w:line="240" w:lineRule="auto"/>
        <w:rPr>
          <w:rFonts w:ascii="Tahoma" w:hAnsi="Tahoma" w:cs="Tahoma"/>
          <w:color w:val="auto"/>
          <w:sz w:val="18"/>
          <w:szCs w:val="18"/>
        </w:rPr>
      </w:pPr>
    </w:p>
    <w:p w14:paraId="3C1D32C1" w14:textId="77777777" w:rsidR="000D68BB" w:rsidRPr="00805CE2" w:rsidRDefault="000D68BB" w:rsidP="000D68BB">
      <w:pPr>
        <w:pStyle w:val="titolo100"/>
        <w:spacing w:line="240" w:lineRule="auto"/>
        <w:rPr>
          <w:rFonts w:ascii="Tahoma" w:hAnsi="Tahoma" w:cs="Tahoma"/>
          <w:color w:val="auto"/>
          <w:sz w:val="18"/>
          <w:szCs w:val="18"/>
        </w:rPr>
      </w:pPr>
    </w:p>
    <w:p w14:paraId="4730EAC8" w14:textId="77777777" w:rsidR="000D68BB" w:rsidRDefault="000D68BB" w:rsidP="000D68BB"/>
    <w:p w14:paraId="3AABDE3D" w14:textId="77777777" w:rsidR="000D68BB" w:rsidRDefault="000D68BB"/>
    <w:p w14:paraId="231D5AFF" w14:textId="77777777" w:rsidR="00F936AC" w:rsidRDefault="00F936AC" w:rsidP="000D68BB"/>
    <w:p w14:paraId="6EAD177F" w14:textId="77777777" w:rsidR="00F936AC" w:rsidRDefault="00F936AC" w:rsidP="000D68BB"/>
    <w:p w14:paraId="102ACE38" w14:textId="77777777" w:rsidR="00F936AC" w:rsidRDefault="00F936AC" w:rsidP="000D68BB"/>
    <w:p w14:paraId="0F67A02F" w14:textId="77777777" w:rsidR="00F936AC" w:rsidRDefault="00F936AC" w:rsidP="000D68BB"/>
    <w:p w14:paraId="597FF313" w14:textId="77777777" w:rsidR="00F936AC" w:rsidRDefault="00F936AC" w:rsidP="000D68BB"/>
    <w:p w14:paraId="4E08D57A" w14:textId="77777777" w:rsidR="00F936AC" w:rsidRDefault="00F936AC" w:rsidP="000D68BB"/>
    <w:p w14:paraId="4C814C54" w14:textId="77777777" w:rsidR="00F936AC" w:rsidRDefault="00F936AC" w:rsidP="000D68BB"/>
    <w:p w14:paraId="76C95782" w14:textId="77777777" w:rsidR="00F936AC" w:rsidRDefault="00F936AC" w:rsidP="000D68BB"/>
    <w:p w14:paraId="1AB8A8EB" w14:textId="77777777" w:rsidR="00F936AC" w:rsidRDefault="00F936AC" w:rsidP="000D68BB"/>
    <w:p w14:paraId="438B3002" w14:textId="77777777" w:rsidR="00F936AC" w:rsidRDefault="00F936AC" w:rsidP="000D68BB"/>
    <w:p w14:paraId="7B93FDDF" w14:textId="77777777" w:rsidR="00F936AC" w:rsidRDefault="00F936AC" w:rsidP="000D68BB"/>
    <w:p w14:paraId="6C0225F6" w14:textId="77777777" w:rsidR="00F936AC" w:rsidRDefault="00F936AC" w:rsidP="000D68BB"/>
    <w:p w14:paraId="603F1218" w14:textId="77777777" w:rsidR="00F936AC" w:rsidRDefault="00F936AC" w:rsidP="000D68BB"/>
    <w:p w14:paraId="7609AFBD" w14:textId="77777777" w:rsidR="00F936AC" w:rsidRDefault="00F936AC" w:rsidP="000D68BB"/>
    <w:p w14:paraId="019FD039" w14:textId="6621B4BC" w:rsidR="00F936AC" w:rsidRDefault="00F936AC" w:rsidP="000D68BB"/>
    <w:p w14:paraId="361F85A3" w14:textId="77777777" w:rsidR="00F936AC" w:rsidRDefault="00F936AC" w:rsidP="000D68BB"/>
    <w:p w14:paraId="0D3A650B" w14:textId="77777777" w:rsidR="00F936AC" w:rsidRDefault="00F936AC" w:rsidP="000D68BB"/>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2447"/>
        <w:gridCol w:w="3347"/>
        <w:gridCol w:w="687"/>
        <w:gridCol w:w="4389"/>
      </w:tblGrid>
      <w:tr w:rsidR="00F936AC" w14:paraId="60B96C58" w14:textId="77777777" w:rsidTr="00BA1C09">
        <w:trPr>
          <w:trHeight w:val="20"/>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6A65DC18" w14:textId="77777777" w:rsidR="00F936AC" w:rsidRDefault="00F936AC" w:rsidP="00BA1C09">
            <w:pPr>
              <w:shd w:val="clear" w:color="auto" w:fill="F2F2F2" w:themeFill="background1" w:themeFillShade="F2"/>
              <w:spacing w:before="120" w:after="120"/>
              <w:rPr>
                <w:rFonts w:cs="Tahoma"/>
                <w:b/>
                <w:sz w:val="18"/>
                <w:szCs w:val="18"/>
              </w:rPr>
            </w:pPr>
            <w:r>
              <w:rPr>
                <w:rFonts w:cs="Tahoma"/>
                <w:b/>
                <w:sz w:val="18"/>
                <w:szCs w:val="18"/>
              </w:rPr>
              <w:lastRenderedPageBreak/>
              <w:t xml:space="preserve">DATI IDENTIFICATIVI DELLA PROCEDURA DI APPALTO </w:t>
            </w:r>
          </w:p>
        </w:tc>
      </w:tr>
      <w:tr w:rsidR="00F936AC" w14:paraId="3C7C7A09" w14:textId="77777777" w:rsidTr="00BA1C09">
        <w:trPr>
          <w:trHeight w:val="227"/>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447E4DD3" w14:textId="77777777" w:rsidR="00F936AC" w:rsidRDefault="00F936AC" w:rsidP="00BA1C09">
            <w:pPr>
              <w:spacing w:before="120" w:after="120"/>
              <w:rPr>
                <w:rFonts w:cs="Tahoma"/>
                <w:b/>
                <w:sz w:val="18"/>
                <w:szCs w:val="18"/>
              </w:rPr>
            </w:pPr>
            <w:r>
              <w:rPr>
                <w:rFonts w:cs="Tahoma"/>
                <w:b/>
                <w:sz w:val="18"/>
                <w:szCs w:val="18"/>
              </w:rPr>
              <w:t>Stazione Appaltante</w:t>
            </w:r>
          </w:p>
        </w:tc>
      </w:tr>
      <w:tr w:rsidR="00F936AC" w14:paraId="1F1D19BB"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0E6271B5" w14:textId="77777777" w:rsidR="00F936AC" w:rsidRDefault="00F936AC" w:rsidP="00BA1C09">
            <w:pPr>
              <w:spacing w:before="120" w:after="120"/>
              <w:jc w:val="left"/>
              <w:rPr>
                <w:rFonts w:cs="Tahoma"/>
                <w:bCs/>
                <w:sz w:val="18"/>
                <w:szCs w:val="18"/>
              </w:rPr>
            </w:pPr>
            <w:r>
              <w:rPr>
                <w:rFonts w:cs="Tahoma"/>
                <w:sz w:val="18"/>
                <w:szCs w:val="18"/>
              </w:rPr>
              <w:t>Denominazione</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71B0D656" w14:textId="77777777" w:rsidR="00F936AC" w:rsidRDefault="00F936AC" w:rsidP="00BA1C09">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1B9A2E" w14:textId="77777777" w:rsidR="00F936AC" w:rsidRDefault="00F936AC" w:rsidP="00BA1C09">
            <w:pPr>
              <w:spacing w:before="120" w:after="120"/>
              <w:rPr>
                <w:rFonts w:cs="Tahoma"/>
                <w:bCs/>
                <w:i/>
                <w:sz w:val="18"/>
                <w:szCs w:val="18"/>
              </w:rPr>
            </w:pPr>
            <w:r>
              <w:rPr>
                <w:rFonts w:cs="Tahoma"/>
                <w:bCs/>
                <w:sz w:val="18"/>
                <w:szCs w:val="18"/>
              </w:rPr>
              <w:t>CIG</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45F690C8" w14:textId="77777777" w:rsidR="00F936AC" w:rsidRDefault="00F936AC" w:rsidP="00BA1C09">
            <w:pPr>
              <w:spacing w:before="120" w:after="120"/>
              <w:rPr>
                <w:rFonts w:cs="Tahoma"/>
                <w:bCs/>
                <w:i/>
                <w:sz w:val="18"/>
                <w:szCs w:val="18"/>
              </w:rPr>
            </w:pPr>
          </w:p>
        </w:tc>
      </w:tr>
      <w:tr w:rsidR="00F936AC" w14:paraId="2B3F9487" w14:textId="77777777" w:rsidTr="00BA1C09">
        <w:trPr>
          <w:trHeight w:val="455"/>
        </w:trPr>
        <w:tc>
          <w:tcPr>
            <w:tcW w:w="1233" w:type="pct"/>
            <w:tcBorders>
              <w:top w:val="single" w:sz="4" w:space="0" w:color="auto"/>
              <w:left w:val="single" w:sz="4" w:space="0" w:color="auto"/>
              <w:bottom w:val="single" w:sz="4" w:space="0" w:color="auto"/>
              <w:right w:val="single" w:sz="4" w:space="0" w:color="auto"/>
            </w:tcBorders>
            <w:vAlign w:val="center"/>
            <w:hideMark/>
          </w:tcPr>
          <w:p w14:paraId="3A70E2F1" w14:textId="77777777" w:rsidR="00F936AC" w:rsidRDefault="00F936AC" w:rsidP="00BA1C09">
            <w:pPr>
              <w:spacing w:before="120" w:after="120"/>
              <w:jc w:val="left"/>
              <w:rPr>
                <w:rFonts w:cs="Tahoma"/>
                <w:bCs/>
                <w:sz w:val="18"/>
                <w:szCs w:val="18"/>
              </w:rPr>
            </w:pPr>
            <w:r>
              <w:rPr>
                <w:rFonts w:cs="Tahoma"/>
                <w:sz w:val="18"/>
                <w:szCs w:val="18"/>
              </w:rPr>
              <w:t>C.F.</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17BF0062" w14:textId="77777777" w:rsidR="00F936AC" w:rsidRDefault="00F936AC" w:rsidP="00BA1C09">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7E785C" w14:textId="77777777" w:rsidR="00F936AC" w:rsidRDefault="00F936AC" w:rsidP="00BA1C09">
            <w:pPr>
              <w:spacing w:before="120" w:after="120"/>
              <w:rPr>
                <w:rFonts w:cs="Tahoma"/>
                <w:bCs/>
                <w:i/>
                <w:sz w:val="18"/>
                <w:szCs w:val="18"/>
              </w:rPr>
            </w:pPr>
            <w:r>
              <w:rPr>
                <w:rFonts w:cs="Tahoma"/>
                <w:bCs/>
                <w:sz w:val="18"/>
                <w:szCs w:val="18"/>
              </w:rPr>
              <w:t>CUP</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2FDC2336" w14:textId="77777777" w:rsidR="00F936AC" w:rsidRDefault="00F936AC" w:rsidP="00BA1C09">
            <w:pPr>
              <w:spacing w:before="120" w:after="120"/>
              <w:rPr>
                <w:rFonts w:cs="Tahoma"/>
                <w:bCs/>
                <w:i/>
                <w:sz w:val="18"/>
                <w:szCs w:val="18"/>
              </w:rPr>
            </w:pPr>
          </w:p>
        </w:tc>
      </w:tr>
      <w:tr w:rsidR="00F936AC" w14:paraId="6A142110"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4131C494" w14:textId="77777777" w:rsidR="00F936AC" w:rsidRDefault="00F936AC" w:rsidP="00BA1C09">
            <w:pPr>
              <w:spacing w:before="120" w:after="120"/>
              <w:rPr>
                <w:rFonts w:cs="Tahoma"/>
                <w:bCs/>
                <w:sz w:val="18"/>
                <w:szCs w:val="18"/>
              </w:rPr>
            </w:pPr>
            <w:r>
              <w:rPr>
                <w:rFonts w:cs="Tahoma"/>
                <w:bCs/>
                <w:sz w:val="18"/>
                <w:szCs w:val="18"/>
              </w:rPr>
              <w:t xml:space="preserve">Responsabile Unico del Procedimento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2D4F2AD2" w14:textId="77777777" w:rsidR="00F936AC" w:rsidRDefault="00F936AC" w:rsidP="00BA1C09">
            <w:pPr>
              <w:spacing w:before="120" w:after="120"/>
              <w:rPr>
                <w:rFonts w:cs="Tahoma"/>
                <w:bCs/>
                <w:i/>
                <w:sz w:val="18"/>
                <w:szCs w:val="18"/>
              </w:rPr>
            </w:pPr>
            <w:r>
              <w:rPr>
                <w:rFonts w:cs="Tahoma"/>
                <w:bCs/>
                <w:i/>
                <w:sz w:val="18"/>
                <w:szCs w:val="18"/>
              </w:rPr>
              <w:t>Nome e cognome e ruolo all’interno dell’Ente</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512A97F3" w14:textId="77777777" w:rsidR="00F936AC" w:rsidRDefault="00F936AC" w:rsidP="00BA1C09">
            <w:pPr>
              <w:spacing w:before="120" w:after="120"/>
              <w:rPr>
                <w:rFonts w:cs="Tahoma"/>
                <w:bCs/>
                <w:i/>
                <w:sz w:val="18"/>
                <w:szCs w:val="18"/>
              </w:rPr>
            </w:pPr>
          </w:p>
        </w:tc>
      </w:tr>
      <w:tr w:rsidR="00F936AC" w14:paraId="425CA7EF" w14:textId="77777777" w:rsidTr="00BA1C09">
        <w:trPr>
          <w:trHeight w:val="429"/>
        </w:trPr>
        <w:tc>
          <w:tcPr>
            <w:tcW w:w="1233" w:type="pct"/>
            <w:tcBorders>
              <w:top w:val="single" w:sz="4" w:space="0" w:color="auto"/>
              <w:left w:val="single" w:sz="4" w:space="0" w:color="auto"/>
              <w:bottom w:val="single" w:sz="4" w:space="0" w:color="auto"/>
              <w:right w:val="single" w:sz="4" w:space="0" w:color="auto"/>
            </w:tcBorders>
            <w:vAlign w:val="center"/>
            <w:hideMark/>
          </w:tcPr>
          <w:p w14:paraId="21455036" w14:textId="77777777" w:rsidR="00F936AC" w:rsidRDefault="00F936AC" w:rsidP="00BA1C09">
            <w:pPr>
              <w:spacing w:before="120" w:after="120"/>
              <w:rPr>
                <w:rFonts w:cs="Tahoma"/>
                <w:bCs/>
                <w:sz w:val="18"/>
                <w:szCs w:val="18"/>
              </w:rPr>
            </w:pPr>
            <w:r>
              <w:rPr>
                <w:rFonts w:cs="Tahoma"/>
                <w:bCs/>
                <w:sz w:val="18"/>
                <w:szCs w:val="18"/>
              </w:rPr>
              <w:t xml:space="preserve">Direttore dell’esecuzione del contratto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7B22E295" w14:textId="77777777" w:rsidR="00F936AC" w:rsidRDefault="00F936AC" w:rsidP="00BA1C09">
            <w:pPr>
              <w:spacing w:before="120" w:after="120"/>
              <w:rPr>
                <w:rFonts w:cs="Tahoma"/>
                <w:bCs/>
                <w:i/>
                <w:sz w:val="18"/>
                <w:szCs w:val="18"/>
              </w:rPr>
            </w:pPr>
            <w:r>
              <w:rPr>
                <w:rFonts w:cs="Tahoma"/>
                <w:bCs/>
                <w:i/>
                <w:sz w:val="18"/>
                <w:szCs w:val="18"/>
              </w:rPr>
              <w:t>Indicare nome e cognome se diverso dal RUP</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045B6C76" w14:textId="77777777" w:rsidR="00F936AC" w:rsidRDefault="00F936AC" w:rsidP="00BA1C09">
            <w:pPr>
              <w:spacing w:before="120" w:after="120"/>
              <w:rPr>
                <w:rFonts w:cs="Tahoma"/>
                <w:bCs/>
                <w:i/>
                <w:sz w:val="18"/>
                <w:szCs w:val="18"/>
              </w:rPr>
            </w:pPr>
          </w:p>
        </w:tc>
      </w:tr>
      <w:tr w:rsidR="00F936AC" w14:paraId="7B55C2CB"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77A35715" w14:textId="77777777" w:rsidR="00F936AC" w:rsidRDefault="00F936AC" w:rsidP="00BA1C09">
            <w:pPr>
              <w:spacing w:before="120" w:after="120"/>
              <w:rPr>
                <w:rFonts w:cs="Tahoma"/>
                <w:bCs/>
                <w:sz w:val="18"/>
                <w:szCs w:val="18"/>
              </w:rPr>
            </w:pPr>
            <w:r>
              <w:rPr>
                <w:rFonts w:cs="Tahoma"/>
                <w:bCs/>
                <w:sz w:val="18"/>
                <w:szCs w:val="18"/>
              </w:rPr>
              <w:t>Tipologia di contratto</w:t>
            </w:r>
          </w:p>
        </w:tc>
        <w:tc>
          <w:tcPr>
            <w:tcW w:w="2008" w:type="pct"/>
            <w:gridSpan w:val="2"/>
            <w:tcBorders>
              <w:top w:val="single" w:sz="4" w:space="0" w:color="auto"/>
              <w:left w:val="single" w:sz="4" w:space="0" w:color="auto"/>
              <w:bottom w:val="single" w:sz="4" w:space="0" w:color="auto"/>
              <w:right w:val="nil"/>
            </w:tcBorders>
            <w:vAlign w:val="center"/>
            <w:hideMark/>
          </w:tcPr>
          <w:p w14:paraId="5050C9F9"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Lavori e Opere</w:t>
            </w:r>
          </w:p>
          <w:p w14:paraId="46612D59"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Appalto di servizi</w:t>
            </w:r>
          </w:p>
          <w:p w14:paraId="19158BA5"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 xml:space="preserve">Fornitura </w:t>
            </w:r>
          </w:p>
        </w:tc>
        <w:tc>
          <w:tcPr>
            <w:tcW w:w="1759" w:type="pct"/>
            <w:gridSpan w:val="2"/>
            <w:tcBorders>
              <w:top w:val="single" w:sz="4" w:space="0" w:color="auto"/>
              <w:left w:val="nil"/>
              <w:bottom w:val="single" w:sz="4" w:space="0" w:color="auto"/>
              <w:right w:val="single" w:sz="4" w:space="0" w:color="auto"/>
            </w:tcBorders>
            <w:vAlign w:val="center"/>
            <w:hideMark/>
          </w:tcPr>
          <w:p w14:paraId="6A9B0A63"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Concorsi di progettazione</w:t>
            </w:r>
          </w:p>
          <w:p w14:paraId="58EA62D0"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Concorsi di idee e di concessioni</w:t>
            </w:r>
          </w:p>
          <w:p w14:paraId="32DDA027" w14:textId="77777777" w:rsidR="00F936AC" w:rsidRDefault="00F936AC" w:rsidP="00F936AC">
            <w:pPr>
              <w:numPr>
                <w:ilvl w:val="0"/>
                <w:numId w:val="23"/>
              </w:numPr>
              <w:spacing w:before="120" w:after="120" w:line="240" w:lineRule="auto"/>
              <w:ind w:left="714" w:hanging="357"/>
              <w:rPr>
                <w:rFonts w:cs="Tahoma"/>
                <w:bCs/>
                <w:sz w:val="18"/>
                <w:szCs w:val="18"/>
              </w:rPr>
            </w:pPr>
            <w:r>
              <w:rPr>
                <w:rFonts w:cs="Tahoma"/>
                <w:bCs/>
                <w:sz w:val="18"/>
                <w:szCs w:val="18"/>
              </w:rPr>
              <w:t xml:space="preserve">Altro </w:t>
            </w:r>
            <w:r>
              <w:rPr>
                <w:rFonts w:cs="Tahoma"/>
                <w:bCs/>
                <w:i/>
                <w:sz w:val="18"/>
                <w:szCs w:val="18"/>
              </w:rPr>
              <w:t>(specificare)</w:t>
            </w:r>
          </w:p>
        </w:tc>
      </w:tr>
      <w:tr w:rsidR="00F936AC" w14:paraId="76DF3250"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241EE2A7" w14:textId="77777777" w:rsidR="00F936AC" w:rsidRDefault="00F936AC" w:rsidP="00BA1C09">
            <w:pPr>
              <w:spacing w:before="120" w:after="120"/>
              <w:rPr>
                <w:rFonts w:cs="Tahoma"/>
                <w:bCs/>
                <w:sz w:val="18"/>
                <w:szCs w:val="18"/>
              </w:rPr>
            </w:pPr>
            <w:r>
              <w:rPr>
                <w:rFonts w:cs="Tahoma"/>
                <w:bCs/>
                <w:sz w:val="18"/>
                <w:szCs w:val="18"/>
              </w:rPr>
              <w:t>Procedura di scelta del contraente</w:t>
            </w:r>
          </w:p>
        </w:tc>
        <w:tc>
          <w:tcPr>
            <w:tcW w:w="848" w:type="pct"/>
            <w:tcBorders>
              <w:top w:val="single" w:sz="4" w:space="0" w:color="auto"/>
              <w:left w:val="single" w:sz="4" w:space="0" w:color="auto"/>
              <w:bottom w:val="single" w:sz="4" w:space="0" w:color="auto"/>
              <w:right w:val="single" w:sz="4" w:space="0" w:color="auto"/>
            </w:tcBorders>
            <w:vAlign w:val="center"/>
            <w:hideMark/>
          </w:tcPr>
          <w:p w14:paraId="4FE9F2B7" w14:textId="77777777" w:rsidR="00F936AC" w:rsidRDefault="00F936AC" w:rsidP="00BA1C09">
            <w:pPr>
              <w:spacing w:before="120" w:after="120"/>
              <w:rPr>
                <w:rFonts w:cs="Tahoma"/>
                <w:bCs/>
                <w:sz w:val="18"/>
                <w:szCs w:val="18"/>
                <w:lang w:val="en-US"/>
              </w:rPr>
            </w:pPr>
            <w:r>
              <w:rPr>
                <w:rFonts w:cs="Tahoma"/>
                <w:bCs/>
                <w:i/>
                <w:sz w:val="18"/>
                <w:szCs w:val="18"/>
              </w:rPr>
              <w:t xml:space="preserve">Indicare </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5D112C59" w14:textId="77777777" w:rsidR="00F936AC" w:rsidRDefault="00F936AC" w:rsidP="00BA1C09">
            <w:pPr>
              <w:spacing w:before="120" w:after="120"/>
              <w:rPr>
                <w:rFonts w:cs="Tahoma"/>
                <w:bCs/>
                <w:sz w:val="18"/>
                <w:szCs w:val="18"/>
                <w:lang w:val="en-US"/>
              </w:rPr>
            </w:pPr>
          </w:p>
        </w:tc>
      </w:tr>
      <w:tr w:rsidR="00F936AC" w14:paraId="5254EEBF"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6B9A1B0D" w14:textId="77777777" w:rsidR="00F936AC" w:rsidRDefault="00F936AC" w:rsidP="00BA1C09">
            <w:pPr>
              <w:spacing w:before="120" w:after="120"/>
              <w:rPr>
                <w:rFonts w:cs="Tahoma"/>
                <w:sz w:val="18"/>
                <w:szCs w:val="18"/>
              </w:rPr>
            </w:pPr>
            <w:r>
              <w:rPr>
                <w:rFonts w:cs="Tahoma"/>
                <w:sz w:val="18"/>
                <w:szCs w:val="18"/>
              </w:rPr>
              <w:t>Importo aggiudicato (al netto IVA)</w:t>
            </w:r>
          </w:p>
        </w:tc>
        <w:tc>
          <w:tcPr>
            <w:tcW w:w="848" w:type="pct"/>
            <w:tcBorders>
              <w:top w:val="single" w:sz="4" w:space="0" w:color="auto"/>
              <w:left w:val="single" w:sz="4" w:space="0" w:color="auto"/>
              <w:bottom w:val="single" w:sz="4" w:space="0" w:color="auto"/>
              <w:right w:val="single" w:sz="4" w:space="0" w:color="auto"/>
            </w:tcBorders>
            <w:vAlign w:val="center"/>
            <w:hideMark/>
          </w:tcPr>
          <w:p w14:paraId="120CA275" w14:textId="77777777" w:rsidR="00F936AC" w:rsidRDefault="00F936AC" w:rsidP="00BA1C09">
            <w:pPr>
              <w:spacing w:before="120" w:after="120"/>
              <w:rPr>
                <w:rFonts w:cs="Tahoma"/>
                <w:sz w:val="18"/>
                <w:szCs w:val="18"/>
              </w:rPr>
            </w:pPr>
            <w:r>
              <w:rPr>
                <w:rFonts w:cs="Tahoma"/>
                <w:sz w:val="18"/>
                <w:szCs w:val="18"/>
              </w:rPr>
              <w:t>Euro</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09C1292A" w14:textId="77777777" w:rsidR="00F936AC" w:rsidRDefault="00F936AC" w:rsidP="00BA1C09">
            <w:pPr>
              <w:spacing w:before="120" w:after="120"/>
              <w:rPr>
                <w:rFonts w:cs="Tahoma"/>
                <w:sz w:val="18"/>
                <w:szCs w:val="18"/>
              </w:rPr>
            </w:pPr>
          </w:p>
        </w:tc>
      </w:tr>
      <w:tr w:rsidR="00F936AC" w14:paraId="0E4FF56A" w14:textId="77777777" w:rsidTr="00BA1C09">
        <w:trPr>
          <w:trHeight w:val="44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1F5801F6" w14:textId="77777777" w:rsidR="00F936AC" w:rsidRDefault="00F936AC" w:rsidP="00BA1C09">
            <w:pPr>
              <w:jc w:val="left"/>
              <w:rPr>
                <w:rFonts w:cs="Tahoma"/>
                <w:b/>
                <w:bCs/>
                <w:sz w:val="18"/>
                <w:szCs w:val="18"/>
              </w:rPr>
            </w:pPr>
            <w:r>
              <w:rPr>
                <w:rFonts w:cs="Tahoma"/>
                <w:b/>
                <w:bCs/>
                <w:sz w:val="18"/>
                <w:szCs w:val="18"/>
              </w:rPr>
              <w:t>Soggetto Aggiudicatario</w:t>
            </w:r>
          </w:p>
        </w:tc>
      </w:tr>
      <w:tr w:rsidR="00F936AC" w14:paraId="05B1454D" w14:textId="77777777" w:rsidTr="00BA1C09">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2C869C15" w14:textId="77777777" w:rsidR="00F936AC" w:rsidRDefault="00F936AC" w:rsidP="00BA1C09">
            <w:pPr>
              <w:spacing w:before="120" w:after="120"/>
              <w:rPr>
                <w:rFonts w:cs="Tahoma"/>
                <w:sz w:val="18"/>
                <w:szCs w:val="18"/>
              </w:rPr>
            </w:pPr>
            <w:r>
              <w:rPr>
                <w:rFonts w:cs="Tahoma"/>
                <w:sz w:val="18"/>
                <w:szCs w:val="18"/>
              </w:rPr>
              <w:t>Denominazione</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431E8A6D" w14:textId="77777777" w:rsidR="00F936AC" w:rsidRDefault="00F936AC" w:rsidP="00BA1C09">
            <w:pPr>
              <w:rPr>
                <w:rFonts w:cs="Tahoma"/>
                <w:sz w:val="18"/>
                <w:szCs w:val="18"/>
              </w:rPr>
            </w:pPr>
          </w:p>
        </w:tc>
      </w:tr>
      <w:tr w:rsidR="00F936AC" w14:paraId="43489204" w14:textId="77777777" w:rsidTr="00BA1C09">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7CBC5C4F" w14:textId="77777777" w:rsidR="00F936AC" w:rsidRDefault="00F936AC" w:rsidP="00BA1C09">
            <w:pPr>
              <w:spacing w:before="120" w:after="120"/>
              <w:rPr>
                <w:rFonts w:cs="Tahoma"/>
                <w:sz w:val="18"/>
                <w:szCs w:val="18"/>
              </w:rPr>
            </w:pPr>
            <w:r>
              <w:rPr>
                <w:rFonts w:cs="Tahoma"/>
                <w:sz w:val="18"/>
                <w:szCs w:val="18"/>
              </w:rPr>
              <w:t>C.F.</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612E2B86" w14:textId="77777777" w:rsidR="00F936AC" w:rsidRDefault="00F936AC" w:rsidP="00BA1C09">
            <w:pPr>
              <w:rPr>
                <w:rFonts w:cs="Tahoma"/>
                <w:sz w:val="18"/>
                <w:szCs w:val="18"/>
              </w:rPr>
            </w:pPr>
          </w:p>
        </w:tc>
      </w:tr>
      <w:tr w:rsidR="00F936AC" w14:paraId="7BA9B35C" w14:textId="77777777" w:rsidTr="00BA1C09">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5216713A" w14:textId="77777777" w:rsidR="00F936AC" w:rsidRDefault="00F936AC" w:rsidP="00BA1C09">
            <w:pPr>
              <w:spacing w:before="120" w:after="120"/>
              <w:rPr>
                <w:rFonts w:cs="Tahoma"/>
                <w:sz w:val="18"/>
                <w:szCs w:val="18"/>
              </w:rPr>
            </w:pPr>
            <w:r>
              <w:rPr>
                <w:rFonts w:cs="Tahoma"/>
                <w:sz w:val="18"/>
                <w:szCs w:val="18"/>
              </w:rPr>
              <w:t>Data di stipula del contratto</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4202ACBD" w14:textId="77777777" w:rsidR="00F936AC" w:rsidRDefault="00F936AC" w:rsidP="00BA1C09">
            <w:pPr>
              <w:rPr>
                <w:rFonts w:cs="Tahoma"/>
                <w:sz w:val="18"/>
                <w:szCs w:val="18"/>
              </w:rPr>
            </w:pPr>
          </w:p>
        </w:tc>
      </w:tr>
      <w:tr w:rsidR="00F936AC" w14:paraId="5802C597" w14:textId="77777777" w:rsidTr="00BA1C09">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852D56C" w14:textId="77777777" w:rsidR="00F936AC" w:rsidRDefault="00F936AC" w:rsidP="00BA1C09">
            <w:pPr>
              <w:spacing w:before="120" w:after="120"/>
              <w:rPr>
                <w:rFonts w:cs="Tahoma"/>
                <w:sz w:val="18"/>
                <w:szCs w:val="18"/>
              </w:rPr>
            </w:pPr>
            <w:r>
              <w:rPr>
                <w:rFonts w:cs="Tahoma"/>
                <w:bCs/>
                <w:sz w:val="18"/>
                <w:szCs w:val="18"/>
              </w:rPr>
              <w:t>La procedura di gara è stata gestita direttamente dall’Ente o da Centrale di committenza/Soggetto aggregatore?</w:t>
            </w:r>
          </w:p>
        </w:tc>
        <w:tc>
          <w:tcPr>
            <w:tcW w:w="848" w:type="pct"/>
            <w:tcBorders>
              <w:top w:val="single" w:sz="4" w:space="0" w:color="auto"/>
              <w:left w:val="single" w:sz="4" w:space="0" w:color="auto"/>
              <w:bottom w:val="single" w:sz="4" w:space="0" w:color="auto"/>
              <w:right w:val="single" w:sz="4" w:space="0" w:color="auto"/>
            </w:tcBorders>
            <w:vAlign w:val="center"/>
            <w:hideMark/>
          </w:tcPr>
          <w:p w14:paraId="5CD25398" w14:textId="77777777" w:rsidR="00F936AC" w:rsidRDefault="00F936AC" w:rsidP="00BA1C09">
            <w:pPr>
              <w:rPr>
                <w:rFonts w:cs="Tahoma"/>
                <w:sz w:val="18"/>
                <w:szCs w:val="18"/>
              </w:rPr>
            </w:pPr>
            <w:r>
              <w:rPr>
                <w:rFonts w:cs="Tahoma"/>
                <w:bCs/>
                <w:i/>
                <w:sz w:val="18"/>
                <w:szCs w:val="18"/>
              </w:rPr>
              <w:t>Indicare</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0BDDD360" w14:textId="77777777" w:rsidR="00F936AC" w:rsidRDefault="00F936AC" w:rsidP="00BA1C09">
            <w:pPr>
              <w:rPr>
                <w:rFonts w:cs="Tahoma"/>
                <w:sz w:val="18"/>
                <w:szCs w:val="18"/>
              </w:rPr>
            </w:pPr>
          </w:p>
        </w:tc>
      </w:tr>
    </w:tbl>
    <w:p w14:paraId="79029FDE" w14:textId="144306BA" w:rsidR="00F936AC" w:rsidRDefault="000D68BB" w:rsidP="000D68BB">
      <w:pPr>
        <w:rPr>
          <w:ins w:id="0" w:author="Riccardo Cossu" w:date="2021-03-18T15:28:00Z"/>
        </w:rPr>
      </w:pPr>
      <w:r>
        <w:br w:type="page"/>
      </w:r>
    </w:p>
    <w:p w14:paraId="6B7D93D6" w14:textId="77777777" w:rsidR="00F936AC" w:rsidRDefault="00F936AC" w:rsidP="000D68BB"/>
    <w:tbl>
      <w:tblPr>
        <w:tblStyle w:val="Grigliatabella"/>
        <w:tblpPr w:leftFromText="141" w:rightFromText="141" w:vertAnchor="text" w:horzAnchor="margin" w:tblpY="-732"/>
        <w:tblW w:w="4936" w:type="pct"/>
        <w:tblLook w:val="04A0" w:firstRow="1" w:lastRow="0" w:firstColumn="1" w:lastColumn="0" w:noHBand="0" w:noVBand="1"/>
      </w:tblPr>
      <w:tblGrid>
        <w:gridCol w:w="14316"/>
      </w:tblGrid>
      <w:tr w:rsidR="000D68BB" w14:paraId="3E035675" w14:textId="77777777" w:rsidTr="000D68BB">
        <w:tc>
          <w:tcPr>
            <w:tcW w:w="5000" w:type="pct"/>
            <w:shd w:val="clear" w:color="auto" w:fill="B6DDE8" w:themeFill="accent5" w:themeFillTint="66"/>
          </w:tcPr>
          <w:p w14:paraId="4822ED60" w14:textId="77777777" w:rsidR="000D68BB" w:rsidRDefault="000D68BB" w:rsidP="000D68BB">
            <w:pPr>
              <w:pStyle w:val="Titolo3"/>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Pr>
                <w:b/>
                <w:bCs/>
                <w:sz w:val="20"/>
                <w:szCs w:val="20"/>
                <w:u w:val="none"/>
              </w:rPr>
              <w:t>senza</w:t>
            </w:r>
            <w:r w:rsidRPr="00C42531">
              <w:rPr>
                <w:b/>
                <w:bCs/>
                <w:sz w:val="20"/>
                <w:szCs w:val="20"/>
                <w:u w:val="none"/>
              </w:rPr>
              <w:t xml:space="preserve"> rilevanza comunitaria </w:t>
            </w:r>
          </w:p>
          <w:p w14:paraId="7EF95483" w14:textId="77777777" w:rsidR="000D68BB" w:rsidRDefault="000D68BB" w:rsidP="000D68BB">
            <w:pPr>
              <w:pStyle w:val="Titolo3"/>
              <w:jc w:val="center"/>
              <w:rPr>
                <w:b/>
                <w:bCs/>
                <w:sz w:val="20"/>
                <w:szCs w:val="20"/>
                <w:u w:val="none"/>
              </w:rPr>
            </w:pPr>
            <w:r w:rsidRPr="00C42531">
              <w:rPr>
                <w:b/>
                <w:bCs/>
                <w:sz w:val="20"/>
                <w:szCs w:val="20"/>
                <w:u w:val="none"/>
              </w:rPr>
              <w:t xml:space="preserve">mediante procedura </w:t>
            </w:r>
            <w:r>
              <w:rPr>
                <w:b/>
                <w:bCs/>
                <w:sz w:val="20"/>
                <w:szCs w:val="20"/>
                <w:u w:val="none"/>
              </w:rPr>
              <w:t xml:space="preserve">negoziata previa o senza pubblicazione di un </w:t>
            </w:r>
            <w:r w:rsidRPr="001A0858">
              <w:rPr>
                <w:b/>
                <w:bCs/>
                <w:sz w:val="20"/>
                <w:szCs w:val="20"/>
                <w:u w:val="none"/>
              </w:rPr>
              <w:t>bando</w:t>
            </w:r>
          </w:p>
          <w:p w14:paraId="3E2C2139" w14:textId="77777777" w:rsidR="000D68BB" w:rsidRPr="00741CAE" w:rsidRDefault="000D68BB" w:rsidP="000D68BB">
            <w:pPr>
              <w:pStyle w:val="Titolo3"/>
              <w:jc w:val="center"/>
              <w:rPr>
                <w:b/>
                <w:bCs/>
                <w:sz w:val="20"/>
                <w:szCs w:val="20"/>
                <w:u w:val="none"/>
              </w:rPr>
            </w:pPr>
            <w:r w:rsidRPr="00C42531">
              <w:rPr>
                <w:b/>
                <w:bCs/>
                <w:sz w:val="20"/>
                <w:szCs w:val="20"/>
                <w:u w:val="none"/>
              </w:rPr>
              <w:t>(</w:t>
            </w:r>
            <w:r>
              <w:rPr>
                <w:b/>
                <w:bCs/>
                <w:sz w:val="20"/>
                <w:szCs w:val="20"/>
                <w:u w:val="none"/>
              </w:rPr>
              <w:t xml:space="preserve">art. 36, comma 2 lett. c)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21189CAC" w14:textId="77777777" w:rsidR="005F31A2" w:rsidRDefault="005F31A2"/>
    <w:p w14:paraId="483F47FA" w14:textId="77777777" w:rsidR="00E55C3E" w:rsidRPr="00BB1149" w:rsidRDefault="003E20A1" w:rsidP="00E55C3E">
      <w:pPr>
        <w:spacing w:line="240" w:lineRule="auto"/>
        <w:rPr>
          <w:rFonts w:cs="Tahoma"/>
          <w:sz w:val="18"/>
          <w:szCs w:val="18"/>
        </w:rPr>
      </w:pPr>
      <w:r w:rsidRPr="00442EB2">
        <w:rPr>
          <w:rFonts w:cs="Tahoma"/>
          <w:color w:val="000000"/>
          <w:sz w:val="18"/>
          <w:szCs w:val="18"/>
        </w:rPr>
        <w:t xml:space="preserve">I </w:t>
      </w:r>
      <w:r w:rsidRPr="00BB1149">
        <w:rPr>
          <w:rFonts w:cs="Tahoma"/>
          <w:sz w:val="18"/>
          <w:szCs w:val="18"/>
        </w:rPr>
        <w:t>presenti adempimenti trovano adozione nell’ambito dei lavori di importo pari o superiore a 150.000 di euro e inferiore a 1.000.000 di euro.</w:t>
      </w:r>
    </w:p>
    <w:p w14:paraId="3EB92553" w14:textId="77777777" w:rsidR="003E20A1" w:rsidRPr="00BB1149" w:rsidRDefault="00E55C3E" w:rsidP="00E55C3E">
      <w:pPr>
        <w:spacing w:line="240" w:lineRule="auto"/>
        <w:rPr>
          <w:rFonts w:cs="Tahoma"/>
          <w:sz w:val="18"/>
          <w:szCs w:val="18"/>
        </w:rPr>
      </w:pPr>
      <w:r w:rsidRPr="00BB1149">
        <w:rPr>
          <w:rFonts w:cs="Tahoma"/>
          <w:sz w:val="18"/>
          <w:szCs w:val="18"/>
        </w:rPr>
        <w:t xml:space="preserve">Gli adempimenti previsti sono coerenti con la </w:t>
      </w:r>
      <w:r w:rsidR="002C132D" w:rsidRPr="00BB1149">
        <w:rPr>
          <w:rFonts w:cs="Tahoma"/>
          <w:sz w:val="18"/>
          <w:szCs w:val="18"/>
          <w:lang w:val="de-DE"/>
        </w:rPr>
        <w:t>Delibera ANAC n. 1097, del 26 ottobre 2016</w:t>
      </w:r>
      <w:r w:rsidRPr="00BB1149">
        <w:rPr>
          <w:rFonts w:cs="Tahoma"/>
          <w:sz w:val="18"/>
          <w:szCs w:val="18"/>
        </w:rPr>
        <w:t>Linee guida</w:t>
      </w:r>
      <w:r w:rsidR="002C132D" w:rsidRPr="00BB1149">
        <w:rPr>
          <w:rFonts w:cs="Tahoma"/>
          <w:sz w:val="18"/>
          <w:szCs w:val="18"/>
        </w:rPr>
        <w:t xml:space="preserve"> n. 4</w:t>
      </w:r>
      <w:r w:rsidRPr="00BB1149">
        <w:rPr>
          <w:rFonts w:cs="Tahoma"/>
          <w:sz w:val="18"/>
          <w:szCs w:val="18"/>
        </w:rPr>
        <w:t>: Procedure per l’affidamento dei contratti pubblici di importo inferiore alle soglie di rilevanza comunitaria, indagini di mercato e formazione e gestione degli elenchi di operatori economici</w:t>
      </w:r>
    </w:p>
    <w:p w14:paraId="5FD9C362" w14:textId="77777777" w:rsidR="003B79FE" w:rsidRPr="00BB1149" w:rsidRDefault="003B79FE" w:rsidP="00E55C3E">
      <w:pPr>
        <w:spacing w:line="240" w:lineRule="auto"/>
      </w:pPr>
      <w:r w:rsidRPr="00BB1149">
        <w:rPr>
          <w:sz w:val="18"/>
          <w:szCs w:val="18"/>
        </w:rPr>
        <w:t xml:space="preserve">Ove non sono considerati riservati ai sensi dell'articolo 53 del D.lgs. 50/16, ovvero secretati ai sensi dell'articolo 162 del D.lgs. 50/2016, </w:t>
      </w:r>
      <w:r w:rsidRPr="00BB1149">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BB1149">
        <w:rPr>
          <w:sz w:val="18"/>
          <w:szCs w:val="18"/>
        </w:rPr>
        <w:t xml:space="preserve"> </w:t>
      </w:r>
      <w:r w:rsidRPr="00BB1149">
        <w:rPr>
          <w:sz w:val="18"/>
          <w:szCs w:val="18"/>
          <w:u w:val="single"/>
        </w:rPr>
        <w:t>devono essere pubblicati e aggiornati sul profilo del committente, nella sezione "</w:t>
      </w:r>
      <w:r w:rsidRPr="00BB1149">
        <w:rPr>
          <w:b/>
          <w:sz w:val="18"/>
          <w:szCs w:val="18"/>
          <w:u w:val="single"/>
        </w:rPr>
        <w:t>Amministrazione trasparente</w:t>
      </w:r>
      <w:r w:rsidRPr="00BB1149">
        <w:rPr>
          <w:sz w:val="18"/>
          <w:szCs w:val="18"/>
          <w:u w:val="single"/>
        </w:rPr>
        <w:t>"</w:t>
      </w:r>
      <w:r w:rsidRPr="00BB1149">
        <w:rPr>
          <w:sz w:val="18"/>
          <w:szCs w:val="18"/>
        </w:rPr>
        <w:t>, con l'applicazione delle disposizioni di cui al decreto legislativo 14 marzo 2013, n. 33 (art. 29, comma 1, D.lgs. 50/2016).</w:t>
      </w:r>
    </w:p>
    <w:p w14:paraId="40296576" w14:textId="77777777" w:rsidR="003E20A1" w:rsidRPr="00BB1149" w:rsidRDefault="003E20A1"/>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
        <w:gridCol w:w="5532"/>
        <w:gridCol w:w="1890"/>
        <w:gridCol w:w="724"/>
        <w:gridCol w:w="724"/>
        <w:gridCol w:w="870"/>
        <w:gridCol w:w="1162"/>
        <w:gridCol w:w="2508"/>
      </w:tblGrid>
      <w:tr w:rsidR="00741CAE" w14:paraId="18B9E794" w14:textId="77777777">
        <w:trPr>
          <w:trHeight w:val="567"/>
          <w:tblHeader/>
          <w:jc w:val="center"/>
        </w:trPr>
        <w:tc>
          <w:tcPr>
            <w:tcW w:w="316" w:type="pct"/>
            <w:vAlign w:val="center"/>
          </w:tcPr>
          <w:p w14:paraId="0F263810" w14:textId="77777777" w:rsidR="005F31A2" w:rsidRPr="00BB07EB" w:rsidRDefault="005F31A2" w:rsidP="00BB07EB">
            <w:pPr>
              <w:spacing w:line="240" w:lineRule="auto"/>
              <w:jc w:val="center"/>
              <w:rPr>
                <w:rFonts w:cs="Tahoma"/>
                <w:b/>
                <w:bCs/>
                <w:sz w:val="18"/>
              </w:rPr>
            </w:pPr>
            <w:r w:rsidRPr="00BB07EB">
              <w:rPr>
                <w:rFonts w:cs="Tahoma"/>
                <w:b/>
                <w:bCs/>
                <w:sz w:val="18"/>
              </w:rPr>
              <w:t>N.</w:t>
            </w:r>
          </w:p>
        </w:tc>
        <w:tc>
          <w:tcPr>
            <w:tcW w:w="1932" w:type="pct"/>
            <w:vAlign w:val="center"/>
          </w:tcPr>
          <w:p w14:paraId="48416945" w14:textId="77777777" w:rsidR="005F31A2" w:rsidRPr="008949B6" w:rsidRDefault="005F31A2" w:rsidP="00460540">
            <w:pPr>
              <w:spacing w:line="240" w:lineRule="auto"/>
              <w:jc w:val="center"/>
              <w:rPr>
                <w:rFonts w:cs="Tahoma"/>
                <w:b/>
                <w:bCs/>
                <w:sz w:val="18"/>
                <w:szCs w:val="18"/>
              </w:rPr>
            </w:pPr>
            <w:r w:rsidRPr="008949B6">
              <w:rPr>
                <w:rFonts w:cs="Tahoma"/>
                <w:b/>
                <w:bCs/>
                <w:sz w:val="18"/>
                <w:szCs w:val="18"/>
              </w:rPr>
              <w:t>ADEMPIMENTO PREVISTO</w:t>
            </w:r>
          </w:p>
        </w:tc>
        <w:tc>
          <w:tcPr>
            <w:tcW w:w="660" w:type="pct"/>
            <w:vAlign w:val="center"/>
          </w:tcPr>
          <w:p w14:paraId="10706365" w14:textId="77777777" w:rsidR="005F31A2" w:rsidRPr="006F78DE" w:rsidRDefault="005F31A2">
            <w:pPr>
              <w:spacing w:line="240" w:lineRule="auto"/>
              <w:jc w:val="center"/>
              <w:rPr>
                <w:rFonts w:cs="Tahoma"/>
                <w:b/>
                <w:bCs/>
                <w:sz w:val="18"/>
                <w:szCs w:val="18"/>
              </w:rPr>
            </w:pPr>
            <w:r w:rsidRPr="006F78DE">
              <w:rPr>
                <w:rFonts w:cs="Tahoma"/>
                <w:b/>
                <w:bCs/>
                <w:sz w:val="18"/>
                <w:szCs w:val="18"/>
              </w:rPr>
              <w:t>RIFERIMENTI NORMATIVI</w:t>
            </w:r>
          </w:p>
        </w:tc>
        <w:tc>
          <w:tcPr>
            <w:tcW w:w="253" w:type="pct"/>
            <w:vAlign w:val="center"/>
          </w:tcPr>
          <w:p w14:paraId="42A1DFAD" w14:textId="77777777" w:rsidR="005F31A2" w:rsidRDefault="005F31A2">
            <w:pPr>
              <w:spacing w:line="240" w:lineRule="auto"/>
              <w:jc w:val="center"/>
              <w:rPr>
                <w:rFonts w:cs="Tahoma"/>
                <w:b/>
                <w:bCs/>
                <w:sz w:val="18"/>
              </w:rPr>
            </w:pPr>
            <w:r>
              <w:rPr>
                <w:rFonts w:cs="Tahoma"/>
                <w:b/>
                <w:bCs/>
                <w:sz w:val="18"/>
              </w:rPr>
              <w:t>SI</w:t>
            </w:r>
          </w:p>
        </w:tc>
        <w:tc>
          <w:tcPr>
            <w:tcW w:w="253" w:type="pct"/>
            <w:vAlign w:val="center"/>
          </w:tcPr>
          <w:p w14:paraId="570EBC59" w14:textId="77777777" w:rsidR="005F31A2" w:rsidRDefault="005F31A2">
            <w:pPr>
              <w:pStyle w:val="Titolo5"/>
            </w:pPr>
            <w:r>
              <w:t>NO</w:t>
            </w:r>
          </w:p>
        </w:tc>
        <w:tc>
          <w:tcPr>
            <w:tcW w:w="304" w:type="pct"/>
            <w:tcBorders>
              <w:bottom w:val="single" w:sz="4" w:space="0" w:color="auto"/>
            </w:tcBorders>
            <w:vAlign w:val="center"/>
          </w:tcPr>
          <w:p w14:paraId="6B5C8DA1" w14:textId="77777777" w:rsidR="005F31A2" w:rsidRDefault="005F31A2">
            <w:pPr>
              <w:pStyle w:val="Titolo5"/>
            </w:pPr>
            <w:r>
              <w:t>N/P</w:t>
            </w:r>
            <w:r>
              <w:rPr>
                <w:rStyle w:val="Rimandonotaapidipagina"/>
                <w:rFonts w:cs="Tahoma"/>
              </w:rPr>
              <w:footnoteReference w:id="1"/>
            </w:r>
          </w:p>
        </w:tc>
        <w:tc>
          <w:tcPr>
            <w:tcW w:w="406" w:type="pct"/>
            <w:vAlign w:val="center"/>
          </w:tcPr>
          <w:p w14:paraId="58B23786" w14:textId="77777777" w:rsidR="005F31A2" w:rsidRDefault="005F31A2">
            <w:pPr>
              <w:spacing w:line="240" w:lineRule="auto"/>
              <w:jc w:val="center"/>
              <w:rPr>
                <w:rFonts w:cs="Tahoma"/>
                <w:b/>
                <w:bCs/>
                <w:sz w:val="18"/>
              </w:rPr>
            </w:pPr>
            <w:r>
              <w:rPr>
                <w:rFonts w:cs="Tahoma"/>
                <w:b/>
                <w:bCs/>
                <w:sz w:val="18"/>
              </w:rPr>
              <w:t>DATA</w:t>
            </w:r>
          </w:p>
        </w:tc>
        <w:tc>
          <w:tcPr>
            <w:tcW w:w="876" w:type="pct"/>
            <w:vAlign w:val="center"/>
          </w:tcPr>
          <w:p w14:paraId="4808E805" w14:textId="77777777" w:rsidR="005F31A2" w:rsidRDefault="005F31A2">
            <w:pPr>
              <w:spacing w:line="240" w:lineRule="auto"/>
              <w:jc w:val="center"/>
              <w:rPr>
                <w:rFonts w:cs="Tahoma"/>
                <w:b/>
                <w:bCs/>
                <w:sz w:val="18"/>
              </w:rPr>
            </w:pPr>
            <w:r>
              <w:rPr>
                <w:rFonts w:cs="Tahoma"/>
                <w:b/>
                <w:bCs/>
                <w:sz w:val="18"/>
              </w:rPr>
              <w:t>NOTE</w:t>
            </w:r>
          </w:p>
        </w:tc>
      </w:tr>
      <w:tr w:rsidR="002C132D" w14:paraId="18775C36" w14:textId="77777777">
        <w:trPr>
          <w:trHeight w:val="567"/>
          <w:jc w:val="center"/>
        </w:trPr>
        <w:tc>
          <w:tcPr>
            <w:tcW w:w="316" w:type="pct"/>
            <w:vAlign w:val="center"/>
          </w:tcPr>
          <w:p w14:paraId="2EF5D17D" w14:textId="77777777" w:rsidR="002C132D" w:rsidRDefault="002C132D" w:rsidP="002C132D">
            <w:pPr>
              <w:spacing w:line="240" w:lineRule="auto"/>
              <w:jc w:val="center"/>
              <w:rPr>
                <w:rFonts w:cs="Tahoma"/>
                <w:sz w:val="18"/>
              </w:rPr>
            </w:pPr>
            <w:r>
              <w:rPr>
                <w:rFonts w:cs="Tahoma"/>
                <w:sz w:val="18"/>
              </w:rPr>
              <w:t>1.</w:t>
            </w:r>
          </w:p>
        </w:tc>
        <w:tc>
          <w:tcPr>
            <w:tcW w:w="1932" w:type="pct"/>
            <w:vAlign w:val="center"/>
          </w:tcPr>
          <w:p w14:paraId="27726F25" w14:textId="2B9FD4A0" w:rsidR="002C132D" w:rsidRDefault="002C132D" w:rsidP="002C132D">
            <w:pPr>
              <w:spacing w:line="240" w:lineRule="auto"/>
              <w:rPr>
                <w:rFonts w:cs="Tahoma"/>
                <w:color w:val="000000"/>
                <w:sz w:val="18"/>
                <w:szCs w:val="18"/>
              </w:rPr>
            </w:pPr>
          </w:p>
        </w:tc>
        <w:tc>
          <w:tcPr>
            <w:tcW w:w="660" w:type="pct"/>
            <w:vAlign w:val="center"/>
          </w:tcPr>
          <w:p w14:paraId="6C1EA3E6" w14:textId="77777777" w:rsidR="002C132D"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5.4</w:t>
            </w:r>
          </w:p>
        </w:tc>
        <w:tc>
          <w:tcPr>
            <w:tcW w:w="253" w:type="pct"/>
            <w:vAlign w:val="center"/>
          </w:tcPr>
          <w:p w14:paraId="6E829701" w14:textId="77777777" w:rsidR="002C132D" w:rsidRDefault="002C132D" w:rsidP="002C132D">
            <w:pPr>
              <w:spacing w:line="240" w:lineRule="auto"/>
              <w:jc w:val="left"/>
              <w:rPr>
                <w:rFonts w:cs="Tahoma"/>
                <w:sz w:val="18"/>
              </w:rPr>
            </w:pPr>
          </w:p>
        </w:tc>
        <w:tc>
          <w:tcPr>
            <w:tcW w:w="253" w:type="pct"/>
            <w:tcBorders>
              <w:right w:val="single" w:sz="4" w:space="0" w:color="auto"/>
            </w:tcBorders>
            <w:shd w:val="clear" w:color="auto" w:fill="FFFFFF"/>
            <w:vAlign w:val="center"/>
          </w:tcPr>
          <w:p w14:paraId="22E7E34C"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35079DAC" w14:textId="77777777" w:rsidR="002C132D" w:rsidRDefault="002C132D" w:rsidP="002C132D">
            <w:pPr>
              <w:spacing w:line="240" w:lineRule="auto"/>
              <w:jc w:val="left"/>
              <w:rPr>
                <w:rFonts w:cs="Tahoma"/>
                <w:sz w:val="18"/>
              </w:rPr>
            </w:pPr>
          </w:p>
        </w:tc>
        <w:tc>
          <w:tcPr>
            <w:tcW w:w="406" w:type="pct"/>
            <w:tcBorders>
              <w:left w:val="single" w:sz="4" w:space="0" w:color="auto"/>
            </w:tcBorders>
            <w:shd w:val="clear" w:color="auto" w:fill="FFFFFF"/>
            <w:vAlign w:val="center"/>
          </w:tcPr>
          <w:p w14:paraId="003898C5" w14:textId="77777777" w:rsidR="002C132D" w:rsidRDefault="002C132D" w:rsidP="002C132D">
            <w:pPr>
              <w:spacing w:line="240" w:lineRule="auto"/>
              <w:jc w:val="left"/>
              <w:rPr>
                <w:rFonts w:cs="Tahoma"/>
                <w:sz w:val="18"/>
              </w:rPr>
            </w:pPr>
          </w:p>
        </w:tc>
        <w:tc>
          <w:tcPr>
            <w:tcW w:w="876" w:type="pct"/>
            <w:vAlign w:val="center"/>
          </w:tcPr>
          <w:p w14:paraId="16496368" w14:textId="77777777" w:rsidR="002C132D" w:rsidRDefault="002C132D" w:rsidP="002C132D">
            <w:pPr>
              <w:spacing w:line="240" w:lineRule="auto"/>
              <w:jc w:val="left"/>
              <w:rPr>
                <w:rFonts w:cs="Tahoma"/>
                <w:sz w:val="18"/>
              </w:rPr>
            </w:pPr>
          </w:p>
        </w:tc>
      </w:tr>
      <w:tr w:rsidR="002C132D" w14:paraId="44C48C7B" w14:textId="77777777">
        <w:trPr>
          <w:trHeight w:val="567"/>
          <w:jc w:val="center"/>
        </w:trPr>
        <w:tc>
          <w:tcPr>
            <w:tcW w:w="316" w:type="pct"/>
            <w:vAlign w:val="center"/>
          </w:tcPr>
          <w:p w14:paraId="361933C7" w14:textId="77777777" w:rsidR="002C132D" w:rsidRPr="00991DCC" w:rsidRDefault="002C132D" w:rsidP="002C132D">
            <w:pPr>
              <w:spacing w:line="240" w:lineRule="auto"/>
              <w:jc w:val="center"/>
              <w:rPr>
                <w:rFonts w:cs="Tahoma"/>
                <w:sz w:val="18"/>
              </w:rPr>
            </w:pPr>
            <w:r>
              <w:rPr>
                <w:rFonts w:cs="Tahoma"/>
                <w:sz w:val="18"/>
              </w:rPr>
              <w:t>1.a.</w:t>
            </w:r>
          </w:p>
        </w:tc>
        <w:tc>
          <w:tcPr>
            <w:tcW w:w="1932" w:type="pct"/>
            <w:vAlign w:val="center"/>
          </w:tcPr>
          <w:p w14:paraId="7FE4331C" w14:textId="3E27AA5C" w:rsidR="002C132D" w:rsidRPr="00B8128A" w:rsidRDefault="002C132D" w:rsidP="004F1525">
            <w:pPr>
              <w:spacing w:line="240" w:lineRule="auto"/>
              <w:rPr>
                <w:rFonts w:cs="Tahoma"/>
                <w:sz w:val="18"/>
                <w:szCs w:val="18"/>
              </w:rPr>
            </w:pPr>
            <w:r>
              <w:rPr>
                <w:rFonts w:cs="Tahoma"/>
                <w:color w:val="000000"/>
                <w:sz w:val="18"/>
                <w:szCs w:val="18"/>
              </w:rPr>
              <w:t>- P</w:t>
            </w:r>
            <w:r w:rsidRPr="00736168">
              <w:rPr>
                <w:rFonts w:cs="Tahoma"/>
                <w:color w:val="000000"/>
                <w:sz w:val="18"/>
                <w:szCs w:val="18"/>
              </w:rPr>
              <w:t xml:space="preserve">rogramma triennale dei lavori pubblici e relativo aggiornamento annuale contenente i lavori il cui valore stimato sia pari o superiore a 100.000 euro, </w:t>
            </w:r>
            <w:r w:rsidR="004F1525">
              <w:rPr>
                <w:rFonts w:cs="Tahoma"/>
                <w:color w:val="000000"/>
                <w:sz w:val="18"/>
                <w:szCs w:val="18"/>
              </w:rPr>
              <w:t xml:space="preserve">previa </w:t>
            </w:r>
            <w:proofErr w:type="gramStart"/>
            <w:r w:rsidR="004F1525">
              <w:rPr>
                <w:rFonts w:cs="Tahoma"/>
                <w:color w:val="000000"/>
                <w:sz w:val="18"/>
                <w:szCs w:val="18"/>
              </w:rPr>
              <w:t xml:space="preserve">attribuzione </w:t>
            </w:r>
            <w:r w:rsidRPr="00736168">
              <w:rPr>
                <w:rFonts w:cs="Tahoma"/>
                <w:color w:val="000000"/>
                <w:sz w:val="18"/>
                <w:szCs w:val="18"/>
              </w:rPr>
              <w:t xml:space="preserve"> del</w:t>
            </w:r>
            <w:proofErr w:type="gramEnd"/>
            <w:r w:rsidRPr="00736168">
              <w:rPr>
                <w:rFonts w:cs="Tahoma"/>
                <w:color w:val="000000"/>
                <w:sz w:val="18"/>
                <w:szCs w:val="18"/>
              </w:rPr>
              <w:t xml:space="preserve"> CUP </w:t>
            </w:r>
            <w:r w:rsidR="004F1525" w:rsidRPr="004F1525">
              <w:rPr>
                <w:rFonts w:cs="Tahoma"/>
                <w:color w:val="000000"/>
                <w:sz w:val="18"/>
                <w:szCs w:val="18"/>
              </w:rPr>
              <w:t>per i lavori da avviare nella prima annualità e approvazione ove previsto, del documento di fattibilità delle alternative progettuali, di cui all’articolo 23, comma 5, del Dlgs. n. 50/2013 ai fini dell’inserimento dei lavori nel programma triennale</w:t>
            </w:r>
          </w:p>
        </w:tc>
        <w:tc>
          <w:tcPr>
            <w:tcW w:w="660" w:type="pct"/>
            <w:vAlign w:val="center"/>
          </w:tcPr>
          <w:p w14:paraId="7089B912" w14:textId="77777777" w:rsidR="002C132D" w:rsidRPr="001652F8" w:rsidRDefault="002C132D" w:rsidP="002C132D">
            <w:pPr>
              <w:spacing w:line="240" w:lineRule="auto"/>
              <w:jc w:val="left"/>
              <w:rPr>
                <w:rFonts w:cs="Tahoma"/>
                <w:sz w:val="18"/>
                <w:szCs w:val="18"/>
              </w:rPr>
            </w:pPr>
            <w:r>
              <w:rPr>
                <w:rFonts w:cs="Tahoma"/>
                <w:sz w:val="18"/>
                <w:szCs w:val="18"/>
              </w:rPr>
              <w:t>Art. 21 D.lgs. 50/2016</w:t>
            </w:r>
          </w:p>
        </w:tc>
        <w:tc>
          <w:tcPr>
            <w:tcW w:w="253" w:type="pct"/>
            <w:vAlign w:val="center"/>
          </w:tcPr>
          <w:p w14:paraId="6E8DEA23" w14:textId="77777777" w:rsidR="002C132D" w:rsidRDefault="002C132D" w:rsidP="002C132D">
            <w:pPr>
              <w:spacing w:line="240" w:lineRule="auto"/>
              <w:jc w:val="left"/>
              <w:rPr>
                <w:rFonts w:cs="Tahoma"/>
                <w:sz w:val="18"/>
              </w:rPr>
            </w:pPr>
          </w:p>
        </w:tc>
        <w:tc>
          <w:tcPr>
            <w:tcW w:w="253" w:type="pct"/>
            <w:tcBorders>
              <w:right w:val="single" w:sz="4" w:space="0" w:color="auto"/>
            </w:tcBorders>
            <w:shd w:val="clear" w:color="auto" w:fill="FFFFFF"/>
            <w:vAlign w:val="center"/>
          </w:tcPr>
          <w:p w14:paraId="555C31A1"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vAlign w:val="center"/>
          </w:tcPr>
          <w:p w14:paraId="4CE8E380" w14:textId="77777777" w:rsidR="002C132D" w:rsidRDefault="002C132D" w:rsidP="002C132D">
            <w:pPr>
              <w:spacing w:line="240" w:lineRule="auto"/>
              <w:jc w:val="left"/>
              <w:rPr>
                <w:rFonts w:cs="Tahoma"/>
                <w:sz w:val="18"/>
              </w:rPr>
            </w:pPr>
          </w:p>
        </w:tc>
        <w:tc>
          <w:tcPr>
            <w:tcW w:w="406" w:type="pct"/>
            <w:tcBorders>
              <w:left w:val="single" w:sz="4" w:space="0" w:color="auto"/>
            </w:tcBorders>
            <w:shd w:val="clear" w:color="auto" w:fill="FFFFFF"/>
            <w:vAlign w:val="center"/>
          </w:tcPr>
          <w:p w14:paraId="1D6C8290" w14:textId="77777777" w:rsidR="002C132D" w:rsidRDefault="002C132D" w:rsidP="002C132D">
            <w:pPr>
              <w:spacing w:line="240" w:lineRule="auto"/>
              <w:jc w:val="left"/>
              <w:rPr>
                <w:rFonts w:cs="Tahoma"/>
                <w:sz w:val="18"/>
              </w:rPr>
            </w:pPr>
          </w:p>
        </w:tc>
        <w:tc>
          <w:tcPr>
            <w:tcW w:w="876" w:type="pct"/>
            <w:vAlign w:val="center"/>
          </w:tcPr>
          <w:p w14:paraId="66D998B7" w14:textId="77777777" w:rsidR="002C132D" w:rsidRDefault="002C132D" w:rsidP="002C132D">
            <w:pPr>
              <w:spacing w:line="240" w:lineRule="auto"/>
              <w:jc w:val="left"/>
              <w:rPr>
                <w:rFonts w:cs="Tahoma"/>
                <w:sz w:val="18"/>
              </w:rPr>
            </w:pPr>
          </w:p>
        </w:tc>
      </w:tr>
      <w:tr w:rsidR="00DA692C" w14:paraId="424D49EA" w14:textId="77777777">
        <w:trPr>
          <w:trHeight w:val="567"/>
          <w:jc w:val="center"/>
        </w:trPr>
        <w:tc>
          <w:tcPr>
            <w:tcW w:w="316" w:type="pct"/>
            <w:vAlign w:val="center"/>
          </w:tcPr>
          <w:p w14:paraId="6C32D615" w14:textId="77777777" w:rsidR="00DA692C" w:rsidRDefault="00DA692C" w:rsidP="002C132D">
            <w:pPr>
              <w:spacing w:line="240" w:lineRule="auto"/>
              <w:jc w:val="center"/>
              <w:rPr>
                <w:rFonts w:cs="Tahoma"/>
                <w:sz w:val="18"/>
              </w:rPr>
            </w:pPr>
          </w:p>
        </w:tc>
        <w:tc>
          <w:tcPr>
            <w:tcW w:w="1932" w:type="pct"/>
            <w:vAlign w:val="center"/>
          </w:tcPr>
          <w:p w14:paraId="754BC6D5" w14:textId="3C372C06" w:rsidR="00DA692C" w:rsidRDefault="00DA692C" w:rsidP="002C132D">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660" w:type="pct"/>
            <w:vAlign w:val="center"/>
          </w:tcPr>
          <w:p w14:paraId="7717C619" w14:textId="2BA0ACA9"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14:paraId="66179C8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32DBB83D"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7B88E"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1EAFE280"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5C9103D7" w14:textId="77777777" w:rsidR="00DA692C" w:rsidRDefault="00DA692C" w:rsidP="002C132D">
            <w:pPr>
              <w:spacing w:line="240" w:lineRule="auto"/>
              <w:jc w:val="left"/>
              <w:rPr>
                <w:rFonts w:cs="Tahoma"/>
                <w:sz w:val="18"/>
              </w:rPr>
            </w:pPr>
          </w:p>
        </w:tc>
      </w:tr>
      <w:tr w:rsidR="00DA692C" w14:paraId="59C881E2" w14:textId="77777777">
        <w:trPr>
          <w:trHeight w:val="567"/>
          <w:jc w:val="center"/>
        </w:trPr>
        <w:tc>
          <w:tcPr>
            <w:tcW w:w="316" w:type="pct"/>
            <w:vAlign w:val="center"/>
          </w:tcPr>
          <w:p w14:paraId="2A1964AF" w14:textId="77777777" w:rsidR="00DA692C" w:rsidRDefault="00DA692C" w:rsidP="002C132D">
            <w:pPr>
              <w:spacing w:line="240" w:lineRule="auto"/>
              <w:jc w:val="center"/>
              <w:rPr>
                <w:rFonts w:cs="Tahoma"/>
                <w:sz w:val="18"/>
              </w:rPr>
            </w:pPr>
          </w:p>
        </w:tc>
        <w:tc>
          <w:tcPr>
            <w:tcW w:w="1932" w:type="pct"/>
            <w:vAlign w:val="center"/>
          </w:tcPr>
          <w:p w14:paraId="4E0C9800" w14:textId="77777777" w:rsidR="00DA692C" w:rsidRPr="00B31418" w:rsidRDefault="00DA692C" w:rsidP="00B31418">
            <w:pPr>
              <w:spacing w:line="240" w:lineRule="auto"/>
              <w:rPr>
                <w:rFonts w:cs="Tahoma"/>
                <w:sz w:val="18"/>
                <w:szCs w:val="18"/>
              </w:rPr>
            </w:pPr>
            <w:r w:rsidRPr="00B31418">
              <w:rPr>
                <w:rFonts w:cs="Tahoma"/>
                <w:sz w:val="18"/>
                <w:szCs w:val="18"/>
              </w:rPr>
              <w:t>La determina/delibera a contrarre/di affidamento contiene le seguenti informazioni?</w:t>
            </w:r>
          </w:p>
          <w:p w14:paraId="54301236" w14:textId="77777777" w:rsidR="00DA692C" w:rsidRPr="00B31418"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t>motivazioni e ragioni che sosteng</w:t>
            </w:r>
            <w:r w:rsidRPr="00947694">
              <w:rPr>
                <w:rFonts w:cs="Tahoma"/>
                <w:sz w:val="18"/>
                <w:szCs w:val="18"/>
              </w:rPr>
              <w:t>ono il ricorso a tale procedura e le</w:t>
            </w:r>
            <w:r>
              <w:rPr>
                <w:rFonts w:cs="Tahoma"/>
                <w:sz w:val="18"/>
                <w:szCs w:val="18"/>
              </w:rPr>
              <w:t xml:space="preserve"> </w:t>
            </w:r>
            <w:r w:rsidRPr="00B31418">
              <w:rPr>
                <w:rFonts w:cs="Tahoma"/>
                <w:sz w:val="18"/>
                <w:szCs w:val="18"/>
              </w:rPr>
              <w:t>esigenze che si vuole soddisfare</w:t>
            </w:r>
          </w:p>
          <w:p w14:paraId="53379621" w14:textId="77777777" w:rsidR="00DA692C" w:rsidRPr="00B31418"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t xml:space="preserve">le caratteristiche delle opere </w:t>
            </w:r>
          </w:p>
          <w:p w14:paraId="16875B23" w14:textId="77777777" w:rsidR="00DA692C" w:rsidRPr="00B31418"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t>elementi essenziali del contratto;</w:t>
            </w:r>
          </w:p>
          <w:p w14:paraId="61C01DD0" w14:textId="77777777" w:rsidR="00DA692C" w:rsidRPr="00B31418"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t>criteri di selezione degli operatori economici;</w:t>
            </w:r>
          </w:p>
          <w:p w14:paraId="22449513" w14:textId="77777777" w:rsidR="00DA692C" w:rsidRPr="00B31418"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t>criteri di aggiudicazione delle offerte;</w:t>
            </w:r>
          </w:p>
          <w:p w14:paraId="3C17AB95" w14:textId="77777777" w:rsidR="00DA692C" w:rsidRDefault="00DA692C" w:rsidP="00DA692C">
            <w:pPr>
              <w:pStyle w:val="Paragrafoelenco"/>
              <w:numPr>
                <w:ilvl w:val="0"/>
                <w:numId w:val="20"/>
              </w:numPr>
              <w:spacing w:line="240" w:lineRule="auto"/>
              <w:contextualSpacing/>
              <w:rPr>
                <w:rFonts w:cs="Tahoma"/>
                <w:sz w:val="18"/>
                <w:szCs w:val="18"/>
              </w:rPr>
            </w:pPr>
            <w:r w:rsidRPr="00B31418">
              <w:rPr>
                <w:rFonts w:cs="Tahoma"/>
                <w:sz w:val="18"/>
                <w:szCs w:val="18"/>
              </w:rPr>
              <w:lastRenderedPageBreak/>
              <w:t>l’importo massimo stimato dell’affidamento e la relativa copertura;</w:t>
            </w:r>
          </w:p>
          <w:p w14:paraId="2B385CC6" w14:textId="725682EC" w:rsidR="00DA692C" w:rsidRDefault="00DA692C" w:rsidP="002C132D">
            <w:pPr>
              <w:spacing w:line="240" w:lineRule="auto"/>
              <w:rPr>
                <w:rFonts w:cs="Tahoma"/>
                <w:sz w:val="18"/>
                <w:szCs w:val="18"/>
              </w:rPr>
            </w:pPr>
          </w:p>
        </w:tc>
        <w:tc>
          <w:tcPr>
            <w:tcW w:w="660" w:type="pct"/>
            <w:vAlign w:val="center"/>
          </w:tcPr>
          <w:p w14:paraId="2C4BF18C" w14:textId="69315DA8" w:rsidR="00DA692C" w:rsidRPr="001652F8" w:rsidRDefault="00DA692C" w:rsidP="002C132D">
            <w:pPr>
              <w:spacing w:line="240" w:lineRule="auto"/>
              <w:jc w:val="left"/>
              <w:rPr>
                <w:rFonts w:cs="Tahoma"/>
                <w:sz w:val="18"/>
                <w:szCs w:val="18"/>
              </w:rPr>
            </w:pPr>
            <w:r>
              <w:rPr>
                <w:rFonts w:cs="Tahoma"/>
                <w:sz w:val="18"/>
                <w:szCs w:val="18"/>
              </w:rPr>
              <w:lastRenderedPageBreak/>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53" w:type="pct"/>
            <w:vAlign w:val="center"/>
          </w:tcPr>
          <w:p w14:paraId="787E44A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1F1B93E1"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4EBD8"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57D86D6C"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24EAABAB" w14:textId="77777777" w:rsidR="00DA692C" w:rsidRDefault="00DA692C" w:rsidP="002C132D">
            <w:pPr>
              <w:spacing w:line="240" w:lineRule="auto"/>
              <w:jc w:val="left"/>
              <w:rPr>
                <w:rFonts w:cs="Tahoma"/>
                <w:sz w:val="18"/>
              </w:rPr>
            </w:pPr>
          </w:p>
        </w:tc>
      </w:tr>
      <w:tr w:rsidR="00DA692C" w14:paraId="0797D286" w14:textId="77777777">
        <w:trPr>
          <w:trHeight w:val="567"/>
          <w:jc w:val="center"/>
        </w:trPr>
        <w:tc>
          <w:tcPr>
            <w:tcW w:w="316" w:type="pct"/>
            <w:vAlign w:val="center"/>
          </w:tcPr>
          <w:p w14:paraId="7C2B8EDE" w14:textId="77777777" w:rsidR="00DA692C" w:rsidRDefault="00DA692C" w:rsidP="002C132D">
            <w:pPr>
              <w:spacing w:line="240" w:lineRule="auto"/>
              <w:jc w:val="center"/>
              <w:rPr>
                <w:rFonts w:cs="Tahoma"/>
                <w:sz w:val="18"/>
              </w:rPr>
            </w:pPr>
          </w:p>
        </w:tc>
        <w:tc>
          <w:tcPr>
            <w:tcW w:w="1932" w:type="pct"/>
            <w:vAlign w:val="center"/>
          </w:tcPr>
          <w:p w14:paraId="25E2E1B5" w14:textId="77777777" w:rsidR="00DA692C" w:rsidRDefault="00DA692C"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0BF990E8"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14:paraId="0038D7F2"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1FC11337"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t>al fine di determinare l'importo posto a base di gara, i costi della manodopera</w:t>
            </w:r>
            <w:r>
              <w:rPr>
                <w:rFonts w:cs="Tahoma"/>
                <w:sz w:val="18"/>
                <w:szCs w:val="18"/>
              </w:rPr>
              <w:t>;</w:t>
            </w:r>
          </w:p>
          <w:p w14:paraId="14C4E2A6" w14:textId="77777777" w:rsidR="00DA692C" w:rsidRDefault="00DA692C" w:rsidP="00002E93">
            <w:pPr>
              <w:pStyle w:val="Paragrafoelenco"/>
              <w:numPr>
                <w:ilvl w:val="0"/>
                <w:numId w:val="21"/>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2E14DDB3" w14:textId="6037B7BF" w:rsidR="00DA692C" w:rsidRPr="00002E93" w:rsidRDefault="00DA692C" w:rsidP="00002E93">
            <w:pPr>
              <w:pStyle w:val="Paragrafoelenco"/>
              <w:numPr>
                <w:ilvl w:val="0"/>
                <w:numId w:val="21"/>
              </w:numPr>
              <w:tabs>
                <w:tab w:val="num" w:pos="124"/>
                <w:tab w:val="left" w:pos="1170"/>
              </w:tabs>
              <w:spacing w:line="240" w:lineRule="auto"/>
              <w:contextualSpacing/>
              <w:rPr>
                <w:rFonts w:cs="Tahoma"/>
                <w:sz w:val="18"/>
                <w:szCs w:val="18"/>
              </w:rPr>
            </w:pPr>
            <w:r w:rsidRPr="00002E93">
              <w:rPr>
                <w:rFonts w:cs="Tahoma"/>
                <w:sz w:val="18"/>
                <w:szCs w:val="18"/>
              </w:rPr>
              <w:t>I criteri di sostenibilità energetica e ambientale di cui all’art. 34 del Codice</w:t>
            </w:r>
          </w:p>
        </w:tc>
        <w:tc>
          <w:tcPr>
            <w:tcW w:w="660" w:type="pct"/>
            <w:vAlign w:val="center"/>
          </w:tcPr>
          <w:p w14:paraId="7189EA06" w14:textId="4D6FD3AB" w:rsidR="00DA692C" w:rsidRPr="001652F8" w:rsidRDefault="00DA692C" w:rsidP="002C132D">
            <w:pPr>
              <w:spacing w:line="240" w:lineRule="auto"/>
              <w:jc w:val="left"/>
              <w:rPr>
                <w:rFonts w:cs="Tahoma"/>
                <w:sz w:val="18"/>
                <w:szCs w:val="18"/>
              </w:rPr>
            </w:pPr>
            <w:r>
              <w:rPr>
                <w:rFonts w:cs="Tahoma"/>
                <w:sz w:val="18"/>
                <w:szCs w:val="18"/>
              </w:rPr>
              <w:t>Artt. 5, 23(16), 34, 51, 83(5)</w:t>
            </w:r>
          </w:p>
        </w:tc>
        <w:tc>
          <w:tcPr>
            <w:tcW w:w="253" w:type="pct"/>
            <w:vAlign w:val="center"/>
          </w:tcPr>
          <w:p w14:paraId="52E3EBC1"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0CD82375"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4F8E6"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375D6EA4"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166A5050" w14:textId="77777777" w:rsidR="00DA692C" w:rsidRDefault="00DA692C" w:rsidP="002C132D">
            <w:pPr>
              <w:spacing w:line="240" w:lineRule="auto"/>
              <w:jc w:val="left"/>
              <w:rPr>
                <w:rFonts w:cs="Tahoma"/>
                <w:sz w:val="18"/>
              </w:rPr>
            </w:pPr>
          </w:p>
        </w:tc>
      </w:tr>
      <w:tr w:rsidR="00DA692C" w14:paraId="40FE05FD" w14:textId="77777777">
        <w:trPr>
          <w:trHeight w:val="567"/>
          <w:jc w:val="center"/>
        </w:trPr>
        <w:tc>
          <w:tcPr>
            <w:tcW w:w="316" w:type="pct"/>
            <w:vAlign w:val="center"/>
          </w:tcPr>
          <w:p w14:paraId="0306FA29" w14:textId="77777777" w:rsidR="00DA692C" w:rsidRDefault="00DA692C" w:rsidP="002C132D">
            <w:pPr>
              <w:spacing w:line="240" w:lineRule="auto"/>
              <w:jc w:val="center"/>
              <w:rPr>
                <w:rFonts w:cs="Tahoma"/>
                <w:sz w:val="18"/>
              </w:rPr>
            </w:pPr>
          </w:p>
        </w:tc>
        <w:tc>
          <w:tcPr>
            <w:tcW w:w="1932" w:type="pct"/>
            <w:vAlign w:val="center"/>
          </w:tcPr>
          <w:p w14:paraId="3DB7B2EA" w14:textId="17933A68" w:rsidR="00DA692C" w:rsidRDefault="00DA692C" w:rsidP="002C132D">
            <w:pPr>
              <w:spacing w:line="240" w:lineRule="auto"/>
              <w:rPr>
                <w:rFonts w:cs="Tahoma"/>
                <w:sz w:val="18"/>
                <w:szCs w:val="18"/>
              </w:rPr>
            </w:pPr>
            <w:r w:rsidRPr="00B31418">
              <w:rPr>
                <w:rFonts w:cs="Tahoma"/>
                <w:sz w:val="18"/>
                <w:szCs w:val="18"/>
              </w:rPr>
              <w:t xml:space="preserve">La stazione appaltante è in possesso della qualificazione prevista agli artt. 37 e 38 del D. Lgs. 50/2016? </w:t>
            </w:r>
          </w:p>
        </w:tc>
        <w:tc>
          <w:tcPr>
            <w:tcW w:w="660" w:type="pct"/>
            <w:vAlign w:val="center"/>
          </w:tcPr>
          <w:p w14:paraId="4B578171" w14:textId="0634727D"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53" w:type="pct"/>
            <w:vAlign w:val="center"/>
          </w:tcPr>
          <w:p w14:paraId="770DB300" w14:textId="77777777" w:rsidR="00DA692C" w:rsidRDefault="00DA692C" w:rsidP="002C132D">
            <w:pPr>
              <w:spacing w:line="240" w:lineRule="auto"/>
              <w:jc w:val="left"/>
              <w:rPr>
                <w:rFonts w:cs="Tahoma"/>
                <w:sz w:val="18"/>
              </w:rPr>
            </w:pPr>
          </w:p>
        </w:tc>
        <w:tc>
          <w:tcPr>
            <w:tcW w:w="253" w:type="pct"/>
            <w:tcBorders>
              <w:right w:val="single" w:sz="4" w:space="0" w:color="auto"/>
            </w:tcBorders>
            <w:vAlign w:val="center"/>
          </w:tcPr>
          <w:p w14:paraId="6398F6DE" w14:textId="77777777" w:rsidR="00DA692C" w:rsidRDefault="00DA692C"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4383D4" w14:textId="77777777" w:rsidR="00DA692C" w:rsidRDefault="00DA692C"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7F254C68" w14:textId="77777777" w:rsidR="00DA692C" w:rsidRDefault="00DA692C" w:rsidP="002C132D">
            <w:pPr>
              <w:spacing w:line="240" w:lineRule="auto"/>
              <w:jc w:val="left"/>
              <w:rPr>
                <w:rFonts w:cs="Tahoma"/>
                <w:sz w:val="18"/>
              </w:rPr>
            </w:pPr>
          </w:p>
        </w:tc>
        <w:tc>
          <w:tcPr>
            <w:tcW w:w="876" w:type="pct"/>
            <w:tcBorders>
              <w:left w:val="single" w:sz="2" w:space="0" w:color="auto"/>
            </w:tcBorders>
            <w:vAlign w:val="center"/>
          </w:tcPr>
          <w:p w14:paraId="54F11D4D" w14:textId="77777777" w:rsidR="00DA692C" w:rsidRDefault="00DA692C" w:rsidP="002C132D">
            <w:pPr>
              <w:spacing w:line="240" w:lineRule="auto"/>
              <w:jc w:val="left"/>
              <w:rPr>
                <w:rFonts w:cs="Tahoma"/>
                <w:sz w:val="18"/>
              </w:rPr>
            </w:pPr>
          </w:p>
        </w:tc>
      </w:tr>
      <w:tr w:rsidR="002C132D" w14:paraId="2FE97C5A" w14:textId="77777777">
        <w:trPr>
          <w:trHeight w:val="567"/>
          <w:jc w:val="center"/>
        </w:trPr>
        <w:tc>
          <w:tcPr>
            <w:tcW w:w="316" w:type="pct"/>
            <w:vAlign w:val="center"/>
          </w:tcPr>
          <w:p w14:paraId="434E2905" w14:textId="77777777" w:rsidR="002C132D" w:rsidRPr="00991DCC" w:rsidRDefault="002C132D" w:rsidP="002C132D">
            <w:pPr>
              <w:spacing w:line="240" w:lineRule="auto"/>
              <w:jc w:val="center"/>
              <w:rPr>
                <w:rFonts w:cs="Tahoma"/>
                <w:sz w:val="18"/>
              </w:rPr>
            </w:pPr>
            <w:r>
              <w:rPr>
                <w:rFonts w:cs="Tahoma"/>
                <w:sz w:val="18"/>
              </w:rPr>
              <w:t>1</w:t>
            </w:r>
            <w:r w:rsidRPr="00991DCC">
              <w:rPr>
                <w:rFonts w:cs="Tahoma"/>
                <w:sz w:val="18"/>
              </w:rPr>
              <w:t>.</w:t>
            </w:r>
            <w:r>
              <w:rPr>
                <w:rFonts w:cs="Tahoma"/>
                <w:sz w:val="18"/>
              </w:rPr>
              <w:t>b.</w:t>
            </w:r>
          </w:p>
        </w:tc>
        <w:tc>
          <w:tcPr>
            <w:tcW w:w="1932" w:type="pct"/>
            <w:vAlign w:val="center"/>
          </w:tcPr>
          <w:p w14:paraId="28887298" w14:textId="77777777" w:rsidR="002C132D" w:rsidRPr="00B8128A" w:rsidRDefault="002C132D" w:rsidP="002C132D">
            <w:pPr>
              <w:spacing w:line="240" w:lineRule="auto"/>
              <w:rPr>
                <w:rFonts w:cs="Tahoma"/>
                <w:color w:val="000000"/>
                <w:sz w:val="18"/>
                <w:szCs w:val="18"/>
              </w:rPr>
            </w:pPr>
            <w:r>
              <w:rPr>
                <w:rFonts w:cs="Tahoma"/>
                <w:sz w:val="18"/>
                <w:szCs w:val="18"/>
              </w:rPr>
              <w:t xml:space="preserve">- </w:t>
            </w:r>
            <w:r w:rsidRPr="00B8128A">
              <w:rPr>
                <w:rFonts w:cs="Tahoma"/>
                <w:sz w:val="18"/>
                <w:szCs w:val="18"/>
              </w:rPr>
              <w:t>Avviso di preinformazione</w:t>
            </w:r>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660" w:type="pct"/>
            <w:vAlign w:val="center"/>
          </w:tcPr>
          <w:p w14:paraId="15A0F987" w14:textId="77777777" w:rsidR="002C132D" w:rsidRDefault="002C132D" w:rsidP="002C132D">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53" w:type="pct"/>
            <w:vAlign w:val="center"/>
          </w:tcPr>
          <w:p w14:paraId="5B916E62" w14:textId="77777777" w:rsidR="002C132D" w:rsidRDefault="002C132D" w:rsidP="002C132D">
            <w:pPr>
              <w:spacing w:line="240" w:lineRule="auto"/>
              <w:jc w:val="left"/>
              <w:rPr>
                <w:rFonts w:cs="Tahoma"/>
                <w:sz w:val="18"/>
              </w:rPr>
            </w:pPr>
          </w:p>
        </w:tc>
        <w:tc>
          <w:tcPr>
            <w:tcW w:w="253" w:type="pct"/>
            <w:tcBorders>
              <w:right w:val="single" w:sz="4" w:space="0" w:color="auto"/>
            </w:tcBorders>
            <w:vAlign w:val="center"/>
          </w:tcPr>
          <w:p w14:paraId="7544843C"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1DB72" w14:textId="77777777" w:rsidR="002C132D"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569C82BF"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4D50CD86" w14:textId="77777777" w:rsidR="002C132D" w:rsidRDefault="002C132D" w:rsidP="002C132D">
            <w:pPr>
              <w:spacing w:line="240" w:lineRule="auto"/>
              <w:jc w:val="left"/>
              <w:rPr>
                <w:rFonts w:cs="Tahoma"/>
                <w:sz w:val="18"/>
              </w:rPr>
            </w:pPr>
          </w:p>
        </w:tc>
      </w:tr>
      <w:tr w:rsidR="002C132D" w14:paraId="798326C5" w14:textId="77777777">
        <w:trPr>
          <w:trHeight w:val="567"/>
          <w:jc w:val="center"/>
        </w:trPr>
        <w:tc>
          <w:tcPr>
            <w:tcW w:w="316" w:type="pct"/>
            <w:vAlign w:val="center"/>
          </w:tcPr>
          <w:p w14:paraId="2B54470A" w14:textId="77777777" w:rsidR="002C132D" w:rsidRPr="00BB07EB" w:rsidRDefault="002C132D" w:rsidP="002C132D">
            <w:pPr>
              <w:spacing w:line="240" w:lineRule="auto"/>
              <w:jc w:val="center"/>
              <w:rPr>
                <w:rFonts w:cs="Tahoma"/>
                <w:sz w:val="18"/>
              </w:rPr>
            </w:pPr>
            <w:r>
              <w:rPr>
                <w:rFonts w:cs="Tahoma"/>
                <w:sz w:val="18"/>
              </w:rPr>
              <w:t>1.c.</w:t>
            </w:r>
          </w:p>
        </w:tc>
        <w:tc>
          <w:tcPr>
            <w:tcW w:w="1932" w:type="pct"/>
            <w:vAlign w:val="center"/>
          </w:tcPr>
          <w:p w14:paraId="5B3602E7" w14:textId="6E9DD468" w:rsidR="002C132D" w:rsidRPr="00BB1149" w:rsidRDefault="009E620D">
            <w:pPr>
              <w:pStyle w:val="Corpodeltesto2"/>
              <w:jc w:val="both"/>
              <w:rPr>
                <w:sz w:val="18"/>
                <w:szCs w:val="18"/>
              </w:rPr>
            </w:pPr>
            <w:r>
              <w:rPr>
                <w:sz w:val="18"/>
                <w:szCs w:val="18"/>
                <w:u w:val="single"/>
              </w:rPr>
              <w:t>G</w:t>
            </w:r>
            <w:r w:rsidR="002C132D" w:rsidRPr="00BB1149">
              <w:rPr>
                <w:sz w:val="18"/>
                <w:szCs w:val="18"/>
              </w:rPr>
              <w:t xml:space="preserve">li avvisi </w:t>
            </w:r>
            <w:r>
              <w:rPr>
                <w:sz w:val="18"/>
                <w:szCs w:val="18"/>
              </w:rPr>
              <w:t xml:space="preserve">relativi alle indagini di mercato </w:t>
            </w:r>
            <w:r w:rsidR="002C132D" w:rsidRPr="00BB1149">
              <w:rPr>
                <w:sz w:val="18"/>
                <w:szCs w:val="18"/>
              </w:rPr>
              <w:t xml:space="preserve">sono </w:t>
            </w:r>
            <w:r>
              <w:rPr>
                <w:sz w:val="18"/>
                <w:szCs w:val="18"/>
              </w:rPr>
              <w:t>pubblicati</w:t>
            </w:r>
            <w:r w:rsidR="009F4933">
              <w:rPr>
                <w:sz w:val="18"/>
                <w:szCs w:val="18"/>
              </w:rPr>
              <w:t xml:space="preserve"> </w:t>
            </w:r>
            <w:r w:rsidR="002C132D" w:rsidRPr="00BB1149">
              <w:rPr>
                <w:sz w:val="18"/>
              </w:rPr>
              <w:t>nell'albo pretorio del Comune ove si eseguono i lavori</w:t>
            </w:r>
            <w:r>
              <w:rPr>
                <w:sz w:val="18"/>
              </w:rPr>
              <w:t xml:space="preserve"> per i lavori di importo inferiore a 500 mila euro e fino a quando non sarà operativa la piattaforma ANAC,</w:t>
            </w:r>
            <w:r w:rsidR="00940E35">
              <w:rPr>
                <w:sz w:val="18"/>
              </w:rPr>
              <w:t xml:space="preserve"> </w:t>
            </w:r>
            <w:r w:rsidR="009F4933">
              <w:rPr>
                <w:sz w:val="18"/>
                <w:szCs w:val="18"/>
              </w:rPr>
              <w:t>sul profilo del Committente, Sezione Amministrazione Trasparente</w:t>
            </w:r>
            <w:r>
              <w:rPr>
                <w:sz w:val="18"/>
                <w:szCs w:val="18"/>
              </w:rPr>
              <w:t>, sul sito del MIT e sulla piattaforma ANAC (ove operativa)</w:t>
            </w:r>
          </w:p>
        </w:tc>
        <w:tc>
          <w:tcPr>
            <w:tcW w:w="660" w:type="pct"/>
            <w:vAlign w:val="center"/>
          </w:tcPr>
          <w:p w14:paraId="421A4191" w14:textId="37EA98C9" w:rsidR="002C132D" w:rsidRPr="00002E93" w:rsidRDefault="009E620D" w:rsidP="002C132D">
            <w:pPr>
              <w:spacing w:line="240" w:lineRule="auto"/>
              <w:jc w:val="left"/>
              <w:rPr>
                <w:rFonts w:cs="Tahoma"/>
                <w:sz w:val="18"/>
                <w:szCs w:val="18"/>
              </w:rPr>
            </w:pPr>
            <w:r>
              <w:rPr>
                <w:rFonts w:cs="Tahoma"/>
                <w:sz w:val="18"/>
                <w:szCs w:val="18"/>
              </w:rPr>
              <w:t xml:space="preserve">29 (1e2) </w:t>
            </w:r>
            <w:r w:rsidR="002C132D" w:rsidRPr="00002E93">
              <w:rPr>
                <w:rFonts w:cs="Tahoma"/>
                <w:sz w:val="18"/>
                <w:szCs w:val="18"/>
              </w:rPr>
              <w:t>D.lgs 50/16</w:t>
            </w:r>
          </w:p>
          <w:p w14:paraId="7ABA0A4C" w14:textId="2A44842C" w:rsidR="009F4933" w:rsidRPr="00002E93" w:rsidRDefault="009E620D">
            <w:pPr>
              <w:spacing w:line="240" w:lineRule="auto"/>
              <w:jc w:val="left"/>
              <w:rPr>
                <w:rFonts w:cs="Tahoma"/>
                <w:sz w:val="18"/>
                <w:szCs w:val="18"/>
              </w:rPr>
            </w:pPr>
            <w:r w:rsidRPr="00002E93">
              <w:rPr>
                <w:rFonts w:cs="Tahoma"/>
                <w:sz w:val="18"/>
                <w:szCs w:val="18"/>
              </w:rPr>
              <w:t>P</w:t>
            </w:r>
            <w:r w:rsidR="009F4933" w:rsidRPr="00002E93">
              <w:rPr>
                <w:rFonts w:cs="Tahoma"/>
                <w:sz w:val="18"/>
                <w:szCs w:val="18"/>
              </w:rPr>
              <w:t>unto 4.1.1 delle Linee Guida ANAC n.4</w:t>
            </w:r>
          </w:p>
          <w:p w14:paraId="60E91F1F" w14:textId="088720F7" w:rsidR="009E620D" w:rsidRPr="00BB1149" w:rsidRDefault="009E620D">
            <w:pPr>
              <w:spacing w:line="240" w:lineRule="auto"/>
              <w:jc w:val="left"/>
              <w:rPr>
                <w:sz w:val="18"/>
                <w:lang w:val="de-DE"/>
              </w:rPr>
            </w:pPr>
            <w:bookmarkStart w:id="1" w:name="inizio"/>
            <w:r w:rsidRPr="00002E93">
              <w:rPr>
                <w:rFonts w:cs="Tahoma"/>
                <w:sz w:val="18"/>
                <w:szCs w:val="18"/>
              </w:rPr>
              <w:t>Art. 2.6 Decreto ministeriale infrastrutture e trasporti 2 dicembre 2016</w:t>
            </w:r>
            <w:bookmarkEnd w:id="1"/>
          </w:p>
        </w:tc>
        <w:tc>
          <w:tcPr>
            <w:tcW w:w="253" w:type="pct"/>
            <w:vAlign w:val="center"/>
          </w:tcPr>
          <w:p w14:paraId="6A5BDF2C" w14:textId="77777777" w:rsidR="002C132D" w:rsidRPr="00BB1149" w:rsidRDefault="002C132D" w:rsidP="002C132D">
            <w:pPr>
              <w:spacing w:line="240" w:lineRule="auto"/>
              <w:jc w:val="left"/>
              <w:rPr>
                <w:rFonts w:cs="Tahoma"/>
                <w:sz w:val="18"/>
              </w:rPr>
            </w:pPr>
          </w:p>
        </w:tc>
        <w:tc>
          <w:tcPr>
            <w:tcW w:w="253" w:type="pct"/>
            <w:tcBorders>
              <w:right w:val="single" w:sz="4" w:space="0" w:color="auto"/>
            </w:tcBorders>
            <w:vAlign w:val="center"/>
          </w:tcPr>
          <w:p w14:paraId="618D7EF0" w14:textId="77777777" w:rsidR="002C132D"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0C4BA2DE" w14:textId="77777777" w:rsidR="002C132D"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CB3E4C8"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2C5CA719" w14:textId="77777777" w:rsidR="002C132D" w:rsidRDefault="002C132D" w:rsidP="002C132D">
            <w:pPr>
              <w:spacing w:line="240" w:lineRule="auto"/>
              <w:jc w:val="left"/>
              <w:rPr>
                <w:rFonts w:cs="Tahoma"/>
                <w:sz w:val="18"/>
              </w:rPr>
            </w:pPr>
          </w:p>
        </w:tc>
      </w:tr>
      <w:tr w:rsidR="002C132D" w14:paraId="29C096E6" w14:textId="77777777">
        <w:trPr>
          <w:trHeight w:val="567"/>
          <w:jc w:val="center"/>
        </w:trPr>
        <w:tc>
          <w:tcPr>
            <w:tcW w:w="316" w:type="pct"/>
            <w:vAlign w:val="center"/>
          </w:tcPr>
          <w:p w14:paraId="377358B7" w14:textId="77777777" w:rsidR="002C132D" w:rsidRPr="00F46AAF" w:rsidRDefault="002C132D" w:rsidP="002C132D">
            <w:pPr>
              <w:spacing w:line="240" w:lineRule="auto"/>
              <w:jc w:val="center"/>
              <w:rPr>
                <w:rFonts w:cs="Tahoma"/>
                <w:sz w:val="18"/>
              </w:rPr>
            </w:pPr>
            <w:r w:rsidRPr="00F46AAF">
              <w:rPr>
                <w:rFonts w:cs="Tahoma"/>
                <w:sz w:val="18"/>
              </w:rPr>
              <w:t>2</w:t>
            </w:r>
            <w:r>
              <w:rPr>
                <w:rFonts w:cs="Tahoma"/>
                <w:sz w:val="18"/>
              </w:rPr>
              <w:t>.</w:t>
            </w:r>
          </w:p>
        </w:tc>
        <w:tc>
          <w:tcPr>
            <w:tcW w:w="1932" w:type="pct"/>
            <w:vAlign w:val="center"/>
          </w:tcPr>
          <w:p w14:paraId="5F1F35C7" w14:textId="7BE98739" w:rsidR="002C132D" w:rsidRPr="00E54D9E" w:rsidRDefault="00DA7730" w:rsidP="00DA7730">
            <w:pPr>
              <w:pStyle w:val="Corpodeltesto2"/>
              <w:jc w:val="both"/>
              <w:rPr>
                <w:color w:val="000000"/>
                <w:sz w:val="18"/>
                <w:szCs w:val="18"/>
              </w:rPr>
            </w:pPr>
            <w:r>
              <w:rPr>
                <w:color w:val="000000"/>
                <w:sz w:val="18"/>
                <w:szCs w:val="18"/>
              </w:rPr>
              <w:t>L</w:t>
            </w:r>
            <w:r w:rsidR="00940E35">
              <w:rPr>
                <w:color w:val="000000"/>
                <w:sz w:val="18"/>
                <w:szCs w:val="18"/>
              </w:rPr>
              <w:t>a selezione degli operatori economici da invitare alla procedura negoziata</w:t>
            </w:r>
            <w:r>
              <w:rPr>
                <w:color w:val="000000"/>
                <w:sz w:val="18"/>
                <w:szCs w:val="18"/>
              </w:rPr>
              <w:t xml:space="preserve"> avviene nel rispetto del principio di rotazione mediate</w:t>
            </w:r>
            <w:r w:rsidR="002C132D" w:rsidRPr="00E54D9E">
              <w:rPr>
                <w:color w:val="000000"/>
                <w:sz w:val="18"/>
                <w:szCs w:val="18"/>
              </w:rPr>
              <w:t>:</w:t>
            </w:r>
          </w:p>
        </w:tc>
        <w:tc>
          <w:tcPr>
            <w:tcW w:w="660" w:type="pct"/>
            <w:vAlign w:val="center"/>
          </w:tcPr>
          <w:p w14:paraId="4B5EF034" w14:textId="77777777" w:rsidR="002C132D" w:rsidRPr="00E54D9E" w:rsidRDefault="002C132D" w:rsidP="002C132D">
            <w:pPr>
              <w:jc w:val="left"/>
              <w:rPr>
                <w:rFonts w:cs="Tahoma"/>
                <w:sz w:val="18"/>
                <w:szCs w:val="18"/>
              </w:rPr>
            </w:pPr>
          </w:p>
        </w:tc>
        <w:tc>
          <w:tcPr>
            <w:tcW w:w="253" w:type="pct"/>
            <w:vAlign w:val="center"/>
          </w:tcPr>
          <w:p w14:paraId="1431DDB9"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5813CC16"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0A894595" w14:textId="77777777" w:rsidR="002C132D" w:rsidRPr="00E54D9E"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F3F1395"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41DF2CA5" w14:textId="77777777" w:rsidR="002C132D" w:rsidRPr="00E54D9E" w:rsidRDefault="002C132D" w:rsidP="002C132D">
            <w:pPr>
              <w:spacing w:line="240" w:lineRule="auto"/>
              <w:jc w:val="left"/>
              <w:rPr>
                <w:rFonts w:cs="Tahoma"/>
                <w:sz w:val="18"/>
              </w:rPr>
            </w:pPr>
          </w:p>
        </w:tc>
      </w:tr>
      <w:tr w:rsidR="002C132D" w14:paraId="40AF0A71" w14:textId="77777777">
        <w:trPr>
          <w:trHeight w:val="567"/>
          <w:jc w:val="center"/>
        </w:trPr>
        <w:tc>
          <w:tcPr>
            <w:tcW w:w="316" w:type="pct"/>
            <w:vAlign w:val="center"/>
          </w:tcPr>
          <w:p w14:paraId="5C69D10A" w14:textId="77777777" w:rsidR="002C132D" w:rsidRPr="00F46AAF" w:rsidRDefault="002C132D" w:rsidP="002C132D">
            <w:pPr>
              <w:spacing w:line="240" w:lineRule="auto"/>
              <w:jc w:val="center"/>
              <w:rPr>
                <w:rFonts w:cs="Tahoma"/>
                <w:sz w:val="18"/>
              </w:rPr>
            </w:pPr>
            <w:r w:rsidRPr="00F46AAF">
              <w:rPr>
                <w:rFonts w:cs="Tahoma"/>
                <w:sz w:val="18"/>
              </w:rPr>
              <w:t>2.a.</w:t>
            </w:r>
          </w:p>
        </w:tc>
        <w:tc>
          <w:tcPr>
            <w:tcW w:w="1932" w:type="pct"/>
            <w:vAlign w:val="center"/>
          </w:tcPr>
          <w:p w14:paraId="62856484" w14:textId="2C9EAB3E" w:rsidR="002C132D" w:rsidRPr="00E54D9E" w:rsidRDefault="002C132D" w:rsidP="002C132D">
            <w:pPr>
              <w:pStyle w:val="Corpodeltesto2"/>
              <w:numPr>
                <w:ilvl w:val="0"/>
                <w:numId w:val="15"/>
              </w:numPr>
              <w:jc w:val="both"/>
              <w:rPr>
                <w:color w:val="000000"/>
                <w:sz w:val="18"/>
                <w:szCs w:val="18"/>
              </w:rPr>
            </w:pPr>
            <w:r w:rsidRPr="00E54D9E">
              <w:rPr>
                <w:color w:val="000000"/>
                <w:sz w:val="18"/>
                <w:szCs w:val="18"/>
              </w:rPr>
              <w:t>indagine di mercato eventualmente distinta per fascia di importo</w:t>
            </w:r>
            <w:r w:rsidR="009F4933">
              <w:rPr>
                <w:color w:val="000000"/>
                <w:sz w:val="18"/>
                <w:szCs w:val="18"/>
              </w:rPr>
              <w:t xml:space="preserve"> o</w:t>
            </w:r>
          </w:p>
        </w:tc>
        <w:tc>
          <w:tcPr>
            <w:tcW w:w="660" w:type="pct"/>
            <w:vMerge w:val="restart"/>
            <w:vAlign w:val="center"/>
          </w:tcPr>
          <w:p w14:paraId="326E0DC5" w14:textId="77777777" w:rsidR="002C132D" w:rsidRPr="00E54D9E" w:rsidRDefault="002C132D" w:rsidP="002C132D">
            <w:pPr>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E54D9E">
              <w:rPr>
                <w:rFonts w:cs="Tahoma"/>
                <w:sz w:val="18"/>
                <w:szCs w:val="18"/>
              </w:rPr>
              <w:t>, punto 4.1</w:t>
            </w:r>
          </w:p>
        </w:tc>
        <w:tc>
          <w:tcPr>
            <w:tcW w:w="253" w:type="pct"/>
            <w:vAlign w:val="center"/>
          </w:tcPr>
          <w:p w14:paraId="43131509"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4E1AC546"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740EE173"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79EBDC81"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68773812" w14:textId="77777777" w:rsidR="002C132D" w:rsidRPr="00E54D9E" w:rsidRDefault="002C132D" w:rsidP="002C132D">
            <w:pPr>
              <w:spacing w:line="240" w:lineRule="auto"/>
              <w:jc w:val="left"/>
              <w:rPr>
                <w:rFonts w:cs="Tahoma"/>
                <w:sz w:val="18"/>
              </w:rPr>
            </w:pPr>
          </w:p>
        </w:tc>
      </w:tr>
      <w:tr w:rsidR="002C132D" w14:paraId="7532318B" w14:textId="77777777">
        <w:trPr>
          <w:trHeight w:val="567"/>
          <w:jc w:val="center"/>
        </w:trPr>
        <w:tc>
          <w:tcPr>
            <w:tcW w:w="316" w:type="pct"/>
            <w:vAlign w:val="center"/>
          </w:tcPr>
          <w:p w14:paraId="16306D37" w14:textId="77777777" w:rsidR="002C132D" w:rsidRPr="00F46AAF" w:rsidRDefault="002C132D" w:rsidP="002C132D">
            <w:pPr>
              <w:spacing w:line="240" w:lineRule="auto"/>
              <w:jc w:val="center"/>
              <w:rPr>
                <w:rFonts w:cs="Tahoma"/>
                <w:sz w:val="18"/>
              </w:rPr>
            </w:pPr>
            <w:r w:rsidRPr="00F46AAF">
              <w:rPr>
                <w:rFonts w:cs="Tahoma"/>
                <w:sz w:val="18"/>
              </w:rPr>
              <w:t>2.b.</w:t>
            </w:r>
          </w:p>
        </w:tc>
        <w:tc>
          <w:tcPr>
            <w:tcW w:w="1932" w:type="pct"/>
            <w:vAlign w:val="center"/>
          </w:tcPr>
          <w:p w14:paraId="5ADA9A7D" w14:textId="77777777" w:rsidR="002C132D" w:rsidRPr="00E54D9E" w:rsidRDefault="002C132D" w:rsidP="002C132D">
            <w:pPr>
              <w:pStyle w:val="Corpodeltesto2"/>
              <w:numPr>
                <w:ilvl w:val="0"/>
                <w:numId w:val="15"/>
              </w:numPr>
              <w:jc w:val="both"/>
              <w:rPr>
                <w:color w:val="000000"/>
                <w:sz w:val="18"/>
                <w:szCs w:val="18"/>
              </w:rPr>
            </w:pPr>
            <w:r w:rsidRPr="00E54D9E">
              <w:rPr>
                <w:color w:val="000000"/>
                <w:sz w:val="18"/>
                <w:szCs w:val="18"/>
              </w:rPr>
              <w:t>costituzione dell’elenco d</w:t>
            </w:r>
            <w:r>
              <w:rPr>
                <w:color w:val="000000"/>
                <w:sz w:val="18"/>
                <w:szCs w:val="18"/>
              </w:rPr>
              <w:t xml:space="preserve">ei </w:t>
            </w:r>
            <w:r w:rsidRPr="00E54D9E">
              <w:rPr>
                <w:color w:val="000000"/>
                <w:sz w:val="18"/>
                <w:szCs w:val="18"/>
              </w:rPr>
              <w:t>fornitori</w:t>
            </w:r>
            <w:r>
              <w:rPr>
                <w:color w:val="000000"/>
                <w:sz w:val="18"/>
                <w:szCs w:val="18"/>
              </w:rPr>
              <w:t xml:space="preserve"> eventualmente distinti per categoria e fascia d’importo</w:t>
            </w:r>
          </w:p>
        </w:tc>
        <w:tc>
          <w:tcPr>
            <w:tcW w:w="660" w:type="pct"/>
            <w:vMerge/>
            <w:vAlign w:val="center"/>
          </w:tcPr>
          <w:p w14:paraId="0F65A081" w14:textId="77777777" w:rsidR="002C132D" w:rsidRPr="00E54D9E" w:rsidRDefault="002C132D" w:rsidP="002C132D">
            <w:pPr>
              <w:jc w:val="left"/>
              <w:rPr>
                <w:rFonts w:cs="Tahoma"/>
                <w:sz w:val="18"/>
                <w:szCs w:val="18"/>
              </w:rPr>
            </w:pPr>
          </w:p>
        </w:tc>
        <w:tc>
          <w:tcPr>
            <w:tcW w:w="253" w:type="pct"/>
            <w:vAlign w:val="center"/>
          </w:tcPr>
          <w:p w14:paraId="48CB2857"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34D76347"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4608742F"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4D5DFD4D"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29CB3EBA" w14:textId="77777777" w:rsidR="002C132D" w:rsidRPr="00E54D9E" w:rsidRDefault="002C132D" w:rsidP="002C132D">
            <w:pPr>
              <w:spacing w:line="240" w:lineRule="auto"/>
              <w:jc w:val="left"/>
              <w:rPr>
                <w:rFonts w:cs="Tahoma"/>
                <w:sz w:val="18"/>
              </w:rPr>
            </w:pPr>
          </w:p>
        </w:tc>
      </w:tr>
      <w:tr w:rsidR="002C132D" w14:paraId="47C98BEB" w14:textId="77777777">
        <w:trPr>
          <w:trHeight w:val="567"/>
          <w:jc w:val="center"/>
        </w:trPr>
        <w:tc>
          <w:tcPr>
            <w:tcW w:w="316" w:type="pct"/>
            <w:vAlign w:val="center"/>
          </w:tcPr>
          <w:p w14:paraId="21A3A8BE" w14:textId="77777777" w:rsidR="002C132D" w:rsidRPr="00F46AAF" w:rsidRDefault="002C132D" w:rsidP="002C132D">
            <w:pPr>
              <w:spacing w:line="240" w:lineRule="auto"/>
              <w:jc w:val="center"/>
              <w:rPr>
                <w:rFonts w:cs="Tahoma"/>
                <w:sz w:val="18"/>
              </w:rPr>
            </w:pPr>
            <w:r w:rsidRPr="00F46AAF">
              <w:rPr>
                <w:rFonts w:cs="Tahoma"/>
                <w:sz w:val="18"/>
              </w:rPr>
              <w:t>2.c.</w:t>
            </w:r>
          </w:p>
        </w:tc>
        <w:tc>
          <w:tcPr>
            <w:tcW w:w="1932" w:type="pct"/>
            <w:vAlign w:val="center"/>
          </w:tcPr>
          <w:p w14:paraId="1E8D559F" w14:textId="5E1C30C7" w:rsidR="002C132D" w:rsidRPr="00E54D9E" w:rsidRDefault="009F4933" w:rsidP="002C132D">
            <w:pPr>
              <w:pStyle w:val="Corpodeltesto2"/>
              <w:numPr>
                <w:ilvl w:val="0"/>
                <w:numId w:val="15"/>
              </w:numPr>
              <w:jc w:val="both"/>
              <w:rPr>
                <w:color w:val="000000"/>
                <w:sz w:val="18"/>
                <w:szCs w:val="18"/>
              </w:rPr>
            </w:pPr>
            <w:r>
              <w:rPr>
                <w:color w:val="000000"/>
                <w:sz w:val="18"/>
                <w:szCs w:val="18"/>
              </w:rPr>
              <w:t xml:space="preserve">e </w:t>
            </w:r>
            <w:r w:rsidR="002C132D">
              <w:rPr>
                <w:color w:val="000000"/>
                <w:sz w:val="18"/>
                <w:szCs w:val="18"/>
              </w:rPr>
              <w:t>fissazione dei criteri di scelta dei soggetti da invitare a presentare l’offerta</w:t>
            </w:r>
          </w:p>
        </w:tc>
        <w:tc>
          <w:tcPr>
            <w:tcW w:w="660" w:type="pct"/>
            <w:vMerge/>
            <w:vAlign w:val="center"/>
          </w:tcPr>
          <w:p w14:paraId="2F1A6B03" w14:textId="77777777" w:rsidR="002C132D" w:rsidRPr="00E54D9E" w:rsidRDefault="002C132D" w:rsidP="002C132D">
            <w:pPr>
              <w:jc w:val="left"/>
              <w:rPr>
                <w:rFonts w:cs="Tahoma"/>
                <w:sz w:val="18"/>
                <w:szCs w:val="18"/>
              </w:rPr>
            </w:pPr>
          </w:p>
        </w:tc>
        <w:tc>
          <w:tcPr>
            <w:tcW w:w="253" w:type="pct"/>
            <w:vAlign w:val="center"/>
          </w:tcPr>
          <w:p w14:paraId="2388190D" w14:textId="77777777" w:rsidR="002C132D" w:rsidRPr="00E54D9E" w:rsidRDefault="002C132D" w:rsidP="002C132D">
            <w:pPr>
              <w:spacing w:line="240" w:lineRule="auto"/>
              <w:jc w:val="left"/>
              <w:rPr>
                <w:rFonts w:cs="Tahoma"/>
                <w:sz w:val="18"/>
              </w:rPr>
            </w:pPr>
          </w:p>
        </w:tc>
        <w:tc>
          <w:tcPr>
            <w:tcW w:w="253" w:type="pct"/>
            <w:tcBorders>
              <w:right w:val="single" w:sz="4" w:space="0" w:color="auto"/>
            </w:tcBorders>
            <w:vAlign w:val="center"/>
          </w:tcPr>
          <w:p w14:paraId="3735BBB9" w14:textId="77777777" w:rsidR="002C132D" w:rsidRPr="00E54D9E" w:rsidRDefault="002C132D" w:rsidP="002C132D">
            <w:pPr>
              <w:spacing w:line="240" w:lineRule="auto"/>
              <w:jc w:val="left"/>
              <w:rPr>
                <w:rFonts w:cs="Tahoma"/>
                <w:sz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14:paraId="236F844C" w14:textId="77777777" w:rsidR="002C132D" w:rsidRPr="00F46AAF" w:rsidRDefault="002C132D" w:rsidP="002C132D">
            <w:pPr>
              <w:spacing w:line="240" w:lineRule="auto"/>
              <w:jc w:val="left"/>
              <w:rPr>
                <w:rFonts w:cs="Tahoma"/>
                <w:sz w:val="18"/>
              </w:rPr>
            </w:pPr>
          </w:p>
        </w:tc>
        <w:tc>
          <w:tcPr>
            <w:tcW w:w="406" w:type="pct"/>
            <w:tcBorders>
              <w:top w:val="single" w:sz="2" w:space="0" w:color="auto"/>
              <w:left w:val="single" w:sz="4" w:space="0" w:color="auto"/>
              <w:bottom w:val="single" w:sz="2" w:space="0" w:color="auto"/>
              <w:right w:val="single" w:sz="2" w:space="0" w:color="auto"/>
            </w:tcBorders>
            <w:vAlign w:val="center"/>
          </w:tcPr>
          <w:p w14:paraId="08331428" w14:textId="77777777" w:rsidR="002C132D" w:rsidRPr="00E54D9E" w:rsidRDefault="002C132D" w:rsidP="002C132D">
            <w:pPr>
              <w:spacing w:line="240" w:lineRule="auto"/>
              <w:jc w:val="left"/>
              <w:rPr>
                <w:rFonts w:cs="Tahoma"/>
                <w:sz w:val="18"/>
              </w:rPr>
            </w:pPr>
          </w:p>
        </w:tc>
        <w:tc>
          <w:tcPr>
            <w:tcW w:w="876" w:type="pct"/>
            <w:tcBorders>
              <w:left w:val="single" w:sz="2" w:space="0" w:color="auto"/>
            </w:tcBorders>
            <w:vAlign w:val="center"/>
          </w:tcPr>
          <w:p w14:paraId="2A98ED04" w14:textId="77777777" w:rsidR="002C132D" w:rsidRPr="00E54D9E" w:rsidRDefault="002C132D" w:rsidP="002C132D">
            <w:pPr>
              <w:spacing w:line="240" w:lineRule="auto"/>
              <w:jc w:val="left"/>
              <w:rPr>
                <w:rFonts w:cs="Tahoma"/>
                <w:sz w:val="18"/>
              </w:rPr>
            </w:pPr>
          </w:p>
        </w:tc>
      </w:tr>
      <w:tr w:rsidR="002C132D" w14:paraId="6E68A1D3" w14:textId="77777777">
        <w:trPr>
          <w:trHeight w:val="567"/>
          <w:jc w:val="center"/>
        </w:trPr>
        <w:tc>
          <w:tcPr>
            <w:tcW w:w="316" w:type="pct"/>
            <w:vAlign w:val="center"/>
          </w:tcPr>
          <w:p w14:paraId="1A098B91" w14:textId="77777777" w:rsidR="002C132D" w:rsidRPr="00BB07EB" w:rsidRDefault="002C132D" w:rsidP="002C132D">
            <w:pPr>
              <w:spacing w:line="240" w:lineRule="auto"/>
              <w:jc w:val="center"/>
              <w:rPr>
                <w:rFonts w:cs="Tahoma"/>
                <w:sz w:val="18"/>
              </w:rPr>
            </w:pPr>
            <w:r>
              <w:rPr>
                <w:rFonts w:cs="Tahoma"/>
                <w:sz w:val="18"/>
              </w:rPr>
              <w:lastRenderedPageBreak/>
              <w:t>3</w:t>
            </w:r>
            <w:r w:rsidRPr="00BB07EB">
              <w:rPr>
                <w:rFonts w:cs="Tahoma"/>
                <w:sz w:val="18"/>
              </w:rPr>
              <w:t>.</w:t>
            </w:r>
          </w:p>
        </w:tc>
        <w:tc>
          <w:tcPr>
            <w:tcW w:w="1932" w:type="pct"/>
            <w:vAlign w:val="center"/>
          </w:tcPr>
          <w:p w14:paraId="7B3C014E" w14:textId="49B993FF" w:rsidR="002C132D" w:rsidRPr="00E54293" w:rsidRDefault="002C132D" w:rsidP="00F648A2">
            <w:pPr>
              <w:spacing w:line="240" w:lineRule="auto"/>
              <w:rPr>
                <w:rFonts w:cs="Tahoma"/>
                <w:color w:val="000000"/>
                <w:sz w:val="18"/>
                <w:szCs w:val="18"/>
              </w:rPr>
            </w:pPr>
            <w:r w:rsidRPr="00E54293">
              <w:rPr>
                <w:rFonts w:cs="Tahoma"/>
                <w:color w:val="000000"/>
                <w:sz w:val="18"/>
                <w:szCs w:val="18"/>
              </w:rPr>
              <w:t xml:space="preserve">Verifica del rispetto del numero minimo </w:t>
            </w:r>
            <w:r>
              <w:rPr>
                <w:rFonts w:cs="Tahoma"/>
                <w:color w:val="000000"/>
                <w:sz w:val="18"/>
                <w:szCs w:val="18"/>
              </w:rPr>
              <w:t xml:space="preserve">di candidati </w:t>
            </w:r>
            <w:r w:rsidRPr="00E54293">
              <w:rPr>
                <w:rFonts w:cs="Tahoma"/>
                <w:color w:val="000000"/>
                <w:sz w:val="18"/>
                <w:szCs w:val="18"/>
              </w:rPr>
              <w:t>da invitare a presentare offerte</w:t>
            </w:r>
            <w:r>
              <w:rPr>
                <w:rFonts w:cs="Tahoma"/>
                <w:color w:val="000000"/>
                <w:sz w:val="18"/>
                <w:szCs w:val="18"/>
              </w:rPr>
              <w:t>, che</w:t>
            </w:r>
            <w:r w:rsidRPr="00E54293">
              <w:rPr>
                <w:rFonts w:cs="Tahoma"/>
                <w:color w:val="000000"/>
                <w:sz w:val="18"/>
                <w:szCs w:val="18"/>
              </w:rPr>
              <w:t xml:space="preserve"> non può essere inferiore a 1</w:t>
            </w:r>
            <w:r w:rsidR="00F648A2">
              <w:rPr>
                <w:rFonts w:cs="Tahoma"/>
                <w:color w:val="000000"/>
                <w:sz w:val="18"/>
                <w:szCs w:val="18"/>
              </w:rPr>
              <w:t>5</w:t>
            </w:r>
            <w:r>
              <w:rPr>
                <w:rFonts w:cs="Tahoma"/>
                <w:color w:val="000000"/>
                <w:sz w:val="18"/>
                <w:szCs w:val="18"/>
              </w:rPr>
              <w:t xml:space="preserve"> </w:t>
            </w:r>
            <w:r w:rsidRPr="00E54293">
              <w:rPr>
                <w:rFonts w:cs="Tahoma"/>
                <w:color w:val="000000"/>
                <w:sz w:val="18"/>
                <w:szCs w:val="18"/>
              </w:rPr>
              <w:t>se sussistono</w:t>
            </w:r>
            <w:r>
              <w:rPr>
                <w:rFonts w:cs="Tahoma"/>
                <w:color w:val="000000"/>
                <w:sz w:val="18"/>
                <w:szCs w:val="18"/>
              </w:rPr>
              <w:t xml:space="preserve"> in tale numero soggetti idonei, </w:t>
            </w:r>
            <w:r w:rsidRPr="002D7490">
              <w:rPr>
                <w:rFonts w:cs="Tahoma"/>
                <w:color w:val="000000"/>
                <w:sz w:val="18"/>
                <w:szCs w:val="18"/>
              </w:rPr>
              <w:t>nel rispetto di un criterio di rotazione degli inviti, individuati sulla base di indagini di mercato o tramite elenchi di operatori economici</w:t>
            </w:r>
            <w:r>
              <w:rPr>
                <w:rFonts w:cs="Tahoma"/>
                <w:color w:val="000000"/>
                <w:sz w:val="18"/>
                <w:szCs w:val="18"/>
              </w:rPr>
              <w:t>.</w:t>
            </w:r>
          </w:p>
        </w:tc>
        <w:tc>
          <w:tcPr>
            <w:tcW w:w="660" w:type="pct"/>
            <w:vAlign w:val="center"/>
          </w:tcPr>
          <w:p w14:paraId="480B000D" w14:textId="77777777" w:rsidR="002C132D" w:rsidRDefault="002C132D" w:rsidP="002C132D">
            <w:pPr>
              <w:spacing w:line="240" w:lineRule="auto"/>
              <w:jc w:val="left"/>
              <w:rPr>
                <w:rFonts w:cs="Tahoma"/>
                <w:sz w:val="18"/>
                <w:szCs w:val="18"/>
              </w:rPr>
            </w:pPr>
            <w:r w:rsidRPr="00004B0C">
              <w:rPr>
                <w:rFonts w:cs="Tahoma"/>
                <w:sz w:val="18"/>
                <w:szCs w:val="18"/>
              </w:rPr>
              <w:t xml:space="preserve">Art. </w:t>
            </w:r>
            <w:r>
              <w:rPr>
                <w:rFonts w:cs="Tahoma"/>
                <w:sz w:val="18"/>
                <w:szCs w:val="18"/>
              </w:rPr>
              <w:t>36(2c)</w:t>
            </w:r>
            <w:r w:rsidRPr="00004B0C">
              <w:rPr>
                <w:rFonts w:cs="Tahoma"/>
                <w:sz w:val="18"/>
                <w:szCs w:val="18"/>
              </w:rPr>
              <w:t xml:space="preserve"> D.</w:t>
            </w:r>
            <w:r>
              <w:rPr>
                <w:rFonts w:cs="Tahoma"/>
                <w:sz w:val="18"/>
                <w:szCs w:val="18"/>
              </w:rPr>
              <w:t>l</w:t>
            </w:r>
            <w:r w:rsidRPr="00004B0C">
              <w:rPr>
                <w:rFonts w:cs="Tahoma"/>
                <w:sz w:val="18"/>
                <w:szCs w:val="18"/>
              </w:rPr>
              <w:t>gs</w:t>
            </w:r>
            <w:r>
              <w:rPr>
                <w:rFonts w:cs="Tahoma"/>
                <w:sz w:val="18"/>
                <w:szCs w:val="18"/>
              </w:rPr>
              <w:t>.</w:t>
            </w:r>
            <w:r w:rsidRPr="00004B0C">
              <w:rPr>
                <w:rFonts w:cs="Tahoma"/>
                <w:sz w:val="18"/>
                <w:szCs w:val="18"/>
              </w:rPr>
              <w:t xml:space="preserve"> </w:t>
            </w:r>
            <w:r>
              <w:rPr>
                <w:rFonts w:cs="Tahoma"/>
                <w:sz w:val="18"/>
                <w:szCs w:val="18"/>
              </w:rPr>
              <w:t>50</w:t>
            </w:r>
            <w:r w:rsidRPr="00004B0C">
              <w:rPr>
                <w:rFonts w:cs="Tahoma"/>
                <w:sz w:val="18"/>
                <w:szCs w:val="18"/>
              </w:rPr>
              <w:t>/</w:t>
            </w:r>
            <w:r>
              <w:rPr>
                <w:rFonts w:cs="Tahoma"/>
                <w:sz w:val="18"/>
                <w:szCs w:val="18"/>
              </w:rPr>
              <w:t>1</w:t>
            </w:r>
            <w:r w:rsidRPr="00004B0C">
              <w:rPr>
                <w:rFonts w:cs="Tahoma"/>
                <w:sz w:val="18"/>
                <w:szCs w:val="18"/>
              </w:rPr>
              <w:t>6</w:t>
            </w:r>
          </w:p>
        </w:tc>
        <w:tc>
          <w:tcPr>
            <w:tcW w:w="253" w:type="pct"/>
            <w:vAlign w:val="center"/>
          </w:tcPr>
          <w:p w14:paraId="690DD028" w14:textId="77777777" w:rsidR="002C132D" w:rsidRDefault="002C132D" w:rsidP="002C132D">
            <w:pPr>
              <w:spacing w:line="240" w:lineRule="auto"/>
              <w:jc w:val="left"/>
              <w:rPr>
                <w:rFonts w:cs="Tahoma"/>
                <w:sz w:val="18"/>
              </w:rPr>
            </w:pPr>
          </w:p>
        </w:tc>
        <w:tc>
          <w:tcPr>
            <w:tcW w:w="253" w:type="pct"/>
            <w:tcBorders>
              <w:right w:val="single" w:sz="2" w:space="0" w:color="auto"/>
            </w:tcBorders>
            <w:vAlign w:val="center"/>
          </w:tcPr>
          <w:p w14:paraId="51F77BC7" w14:textId="77777777" w:rsidR="002C132D" w:rsidRDefault="002C132D" w:rsidP="002C132D">
            <w:pPr>
              <w:spacing w:line="240" w:lineRule="auto"/>
              <w:jc w:val="left"/>
              <w:rPr>
                <w:rFonts w:cs="Tahoma"/>
                <w:sz w:val="18"/>
              </w:rPr>
            </w:pPr>
          </w:p>
        </w:tc>
        <w:tc>
          <w:tcPr>
            <w:tcW w:w="304" w:type="pct"/>
            <w:tcBorders>
              <w:top w:val="single" w:sz="4" w:space="0" w:color="auto"/>
              <w:left w:val="single" w:sz="2" w:space="0" w:color="auto"/>
              <w:bottom w:val="single" w:sz="2" w:space="0" w:color="auto"/>
              <w:right w:val="single" w:sz="2" w:space="0" w:color="auto"/>
            </w:tcBorders>
            <w:shd w:val="clear" w:color="auto" w:fill="D9D9D9" w:themeFill="background1" w:themeFillShade="D9"/>
            <w:vAlign w:val="center"/>
          </w:tcPr>
          <w:p w14:paraId="1E5454B1" w14:textId="77777777" w:rsidR="002C132D" w:rsidRDefault="002C132D" w:rsidP="002C132D">
            <w:pPr>
              <w:spacing w:line="240" w:lineRule="auto"/>
              <w:jc w:val="left"/>
              <w:rPr>
                <w:rFonts w:cs="Tahoma"/>
                <w:sz w:val="18"/>
              </w:rPr>
            </w:pPr>
          </w:p>
        </w:tc>
        <w:tc>
          <w:tcPr>
            <w:tcW w:w="406" w:type="pct"/>
            <w:tcBorders>
              <w:top w:val="single" w:sz="2" w:space="0" w:color="auto"/>
              <w:left w:val="single" w:sz="2" w:space="0" w:color="auto"/>
              <w:bottom w:val="single" w:sz="2" w:space="0" w:color="auto"/>
              <w:right w:val="single" w:sz="2" w:space="0" w:color="auto"/>
            </w:tcBorders>
            <w:vAlign w:val="center"/>
          </w:tcPr>
          <w:p w14:paraId="2441C426" w14:textId="77777777" w:rsidR="002C132D" w:rsidRDefault="002C132D" w:rsidP="002C132D">
            <w:pPr>
              <w:spacing w:line="240" w:lineRule="auto"/>
              <w:jc w:val="left"/>
              <w:rPr>
                <w:rFonts w:cs="Tahoma"/>
                <w:sz w:val="18"/>
              </w:rPr>
            </w:pPr>
          </w:p>
        </w:tc>
        <w:tc>
          <w:tcPr>
            <w:tcW w:w="876" w:type="pct"/>
            <w:tcBorders>
              <w:left w:val="single" w:sz="2" w:space="0" w:color="auto"/>
            </w:tcBorders>
            <w:vAlign w:val="center"/>
          </w:tcPr>
          <w:p w14:paraId="0A0EA1FA" w14:textId="77777777" w:rsidR="002C132D" w:rsidRDefault="002C132D" w:rsidP="002C132D">
            <w:pPr>
              <w:spacing w:line="240" w:lineRule="auto"/>
              <w:jc w:val="left"/>
              <w:rPr>
                <w:rFonts w:cs="Tahoma"/>
                <w:sz w:val="18"/>
              </w:rPr>
            </w:pPr>
          </w:p>
        </w:tc>
      </w:tr>
      <w:tr w:rsidR="002C132D" w14:paraId="721641A6" w14:textId="77777777">
        <w:trPr>
          <w:trHeight w:val="400"/>
          <w:jc w:val="center"/>
        </w:trPr>
        <w:tc>
          <w:tcPr>
            <w:tcW w:w="316" w:type="pct"/>
            <w:vAlign w:val="center"/>
          </w:tcPr>
          <w:p w14:paraId="3F1509B9" w14:textId="77777777" w:rsidR="002C132D" w:rsidRPr="00BB07EB" w:rsidRDefault="002C132D" w:rsidP="002C132D">
            <w:pPr>
              <w:spacing w:line="240" w:lineRule="auto"/>
              <w:jc w:val="center"/>
              <w:rPr>
                <w:rFonts w:cs="Tahoma"/>
                <w:sz w:val="18"/>
              </w:rPr>
            </w:pPr>
            <w:r>
              <w:rPr>
                <w:rFonts w:cs="Tahoma"/>
                <w:sz w:val="18"/>
              </w:rPr>
              <w:t>4</w:t>
            </w:r>
            <w:r w:rsidRPr="00BB07EB">
              <w:rPr>
                <w:rFonts w:cs="Tahoma"/>
                <w:sz w:val="18"/>
              </w:rPr>
              <w:t>.</w:t>
            </w:r>
          </w:p>
        </w:tc>
        <w:tc>
          <w:tcPr>
            <w:tcW w:w="1932" w:type="pct"/>
            <w:vAlign w:val="center"/>
          </w:tcPr>
          <w:p w14:paraId="2522D19B" w14:textId="22D42EA8" w:rsidR="002C132D" w:rsidRPr="00BC6B90" w:rsidRDefault="002C132D" w:rsidP="00DA7730">
            <w:pPr>
              <w:pStyle w:val="Corpodeltesto2"/>
              <w:jc w:val="both"/>
              <w:rPr>
                <w:sz w:val="18"/>
                <w:szCs w:val="18"/>
              </w:rPr>
            </w:pPr>
            <w:r w:rsidRPr="00BC6B90">
              <w:rPr>
                <w:sz w:val="18"/>
                <w:szCs w:val="18"/>
              </w:rPr>
              <w:t>Atto di approvazione del Bando di gara</w:t>
            </w:r>
            <w:r>
              <w:rPr>
                <w:sz w:val="18"/>
                <w:szCs w:val="18"/>
              </w:rPr>
              <w:t xml:space="preserve"> e motivazione </w:t>
            </w:r>
            <w:r w:rsidR="00F051AE">
              <w:rPr>
                <w:sz w:val="18"/>
                <w:szCs w:val="18"/>
              </w:rPr>
              <w:t>s</w:t>
            </w:r>
            <w:r>
              <w:rPr>
                <w:sz w:val="18"/>
                <w:szCs w:val="18"/>
              </w:rPr>
              <w:t>ulle</w:t>
            </w:r>
            <w:r w:rsidRPr="000F6FB3">
              <w:rPr>
                <w:sz w:val="18"/>
                <w:szCs w:val="18"/>
              </w:rPr>
              <w:t xml:space="preserve"> deroghe apportate rispetto al bando-tipo, nonché</w:t>
            </w:r>
            <w:r w:rsidR="00DA7730">
              <w:rPr>
                <w:sz w:val="18"/>
                <w:szCs w:val="18"/>
              </w:rPr>
              <w:t xml:space="preserve"> </w:t>
            </w:r>
            <w:r w:rsidRPr="000F6FB3">
              <w:rPr>
                <w:sz w:val="18"/>
                <w:szCs w:val="18"/>
              </w:rPr>
              <w:t>alla scelta di una procedura negoziata che deve essere adeguatamente motivata in relazione alle ragioni di convenienza</w:t>
            </w:r>
          </w:p>
        </w:tc>
        <w:tc>
          <w:tcPr>
            <w:tcW w:w="660" w:type="pct"/>
            <w:vAlign w:val="center"/>
          </w:tcPr>
          <w:p w14:paraId="43CFE127" w14:textId="77777777" w:rsidR="002C132D" w:rsidRPr="00AD2DB4" w:rsidRDefault="002C132D" w:rsidP="002C132D">
            <w:pPr>
              <w:spacing w:line="240" w:lineRule="auto"/>
              <w:jc w:val="left"/>
              <w:rPr>
                <w:rFonts w:cs="Tahoma"/>
                <w:sz w:val="18"/>
                <w:szCs w:val="18"/>
              </w:rPr>
            </w:pPr>
            <w:r w:rsidRPr="00AD2DB4">
              <w:rPr>
                <w:rFonts w:cs="Tahoma"/>
                <w:sz w:val="18"/>
                <w:szCs w:val="18"/>
              </w:rPr>
              <w:t>Art. 71 D.lgs. 50/2016</w:t>
            </w:r>
          </w:p>
          <w:p w14:paraId="18FD77B4" w14:textId="77777777" w:rsidR="002C132D" w:rsidRPr="00AD2DB4"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AD2DB4">
              <w:rPr>
                <w:rFonts w:cs="Tahoma"/>
                <w:sz w:val="18"/>
                <w:szCs w:val="18"/>
              </w:rPr>
              <w:t>, punto 5.4</w:t>
            </w:r>
          </w:p>
          <w:p w14:paraId="4EE5E265" w14:textId="77777777" w:rsidR="002C132D" w:rsidRPr="00AD2DB4" w:rsidRDefault="002C132D" w:rsidP="002C132D">
            <w:pPr>
              <w:spacing w:line="240" w:lineRule="auto"/>
              <w:jc w:val="left"/>
              <w:rPr>
                <w:rFonts w:cs="Tahoma"/>
                <w:sz w:val="18"/>
                <w:szCs w:val="18"/>
              </w:rPr>
            </w:pPr>
          </w:p>
        </w:tc>
        <w:tc>
          <w:tcPr>
            <w:tcW w:w="253" w:type="pct"/>
            <w:vAlign w:val="center"/>
          </w:tcPr>
          <w:p w14:paraId="642B2AC2" w14:textId="77777777" w:rsidR="002C132D" w:rsidRPr="00AD2DB4" w:rsidRDefault="002C132D" w:rsidP="002C132D">
            <w:pPr>
              <w:spacing w:line="240" w:lineRule="auto"/>
              <w:jc w:val="left"/>
              <w:rPr>
                <w:rFonts w:cs="Tahoma"/>
                <w:sz w:val="18"/>
              </w:rPr>
            </w:pPr>
          </w:p>
        </w:tc>
        <w:tc>
          <w:tcPr>
            <w:tcW w:w="253" w:type="pct"/>
            <w:tcBorders>
              <w:right w:val="single" w:sz="2" w:space="0" w:color="auto"/>
            </w:tcBorders>
            <w:vAlign w:val="center"/>
          </w:tcPr>
          <w:p w14:paraId="67144E28" w14:textId="77777777" w:rsidR="002C132D" w:rsidRPr="00AD2DB4"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1075423"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vAlign w:val="center"/>
          </w:tcPr>
          <w:p w14:paraId="61338300" w14:textId="77777777" w:rsidR="002C132D" w:rsidRPr="00AD2DB4" w:rsidRDefault="002C132D" w:rsidP="002C132D">
            <w:pPr>
              <w:spacing w:line="240" w:lineRule="auto"/>
              <w:jc w:val="left"/>
              <w:rPr>
                <w:rFonts w:cs="Tahoma"/>
                <w:sz w:val="18"/>
              </w:rPr>
            </w:pPr>
          </w:p>
        </w:tc>
        <w:tc>
          <w:tcPr>
            <w:tcW w:w="876" w:type="pct"/>
            <w:vAlign w:val="center"/>
          </w:tcPr>
          <w:p w14:paraId="1035915C" w14:textId="77777777" w:rsidR="002C132D" w:rsidRPr="00AD2DB4" w:rsidRDefault="002C132D" w:rsidP="002C132D">
            <w:pPr>
              <w:spacing w:line="240" w:lineRule="auto"/>
              <w:jc w:val="left"/>
              <w:rPr>
                <w:rFonts w:cs="Tahoma"/>
                <w:sz w:val="18"/>
              </w:rPr>
            </w:pPr>
          </w:p>
        </w:tc>
      </w:tr>
      <w:tr w:rsidR="00F540BB" w14:paraId="6345C496" w14:textId="77777777">
        <w:trPr>
          <w:trHeight w:val="400"/>
          <w:jc w:val="center"/>
        </w:trPr>
        <w:tc>
          <w:tcPr>
            <w:tcW w:w="316" w:type="pct"/>
            <w:vAlign w:val="center"/>
          </w:tcPr>
          <w:p w14:paraId="63BE35C5" w14:textId="07FECD61" w:rsidR="00F540BB" w:rsidRDefault="00F540BB" w:rsidP="002C132D">
            <w:pPr>
              <w:spacing w:line="240" w:lineRule="auto"/>
              <w:jc w:val="center"/>
              <w:rPr>
                <w:rFonts w:cs="Tahoma"/>
                <w:sz w:val="18"/>
              </w:rPr>
            </w:pPr>
            <w:r>
              <w:rPr>
                <w:rFonts w:cs="Tahoma"/>
                <w:sz w:val="18"/>
              </w:rPr>
              <w:t>4.1</w:t>
            </w:r>
          </w:p>
        </w:tc>
        <w:tc>
          <w:tcPr>
            <w:tcW w:w="1932" w:type="pct"/>
            <w:vAlign w:val="center"/>
          </w:tcPr>
          <w:p w14:paraId="1321BDDB" w14:textId="534FC0DB" w:rsidR="00F540BB" w:rsidRPr="00BC6B90" w:rsidRDefault="00F540BB" w:rsidP="00DA7730">
            <w:pPr>
              <w:pStyle w:val="Corpodeltesto2"/>
              <w:jc w:val="both"/>
              <w:rPr>
                <w:sz w:val="18"/>
                <w:szCs w:val="18"/>
              </w:rPr>
            </w:pPr>
            <w:r>
              <w:rPr>
                <w:sz w:val="18"/>
                <w:szCs w:val="18"/>
              </w:rPr>
              <w:t>Il bando di gara contiene i criteri ambientali minimi di cui all’articolo 34 del D.lgs. 50/2016</w:t>
            </w:r>
          </w:p>
        </w:tc>
        <w:tc>
          <w:tcPr>
            <w:tcW w:w="660" w:type="pct"/>
            <w:vAlign w:val="center"/>
          </w:tcPr>
          <w:p w14:paraId="107D34A2" w14:textId="7E5C68A0" w:rsidR="00F540BB" w:rsidRPr="00AD2DB4" w:rsidRDefault="00F540BB" w:rsidP="002C132D">
            <w:pPr>
              <w:spacing w:line="240" w:lineRule="auto"/>
              <w:jc w:val="left"/>
              <w:rPr>
                <w:rFonts w:cs="Tahoma"/>
                <w:sz w:val="18"/>
                <w:szCs w:val="18"/>
              </w:rPr>
            </w:pPr>
            <w:r>
              <w:rPr>
                <w:rFonts w:cs="Tahoma"/>
                <w:sz w:val="18"/>
                <w:szCs w:val="18"/>
              </w:rPr>
              <w:t>Art.34 D.lgs. 50/2016</w:t>
            </w:r>
          </w:p>
        </w:tc>
        <w:tc>
          <w:tcPr>
            <w:tcW w:w="253" w:type="pct"/>
            <w:vAlign w:val="center"/>
          </w:tcPr>
          <w:p w14:paraId="2E58D590" w14:textId="77777777" w:rsidR="00F540BB" w:rsidRPr="00AD2DB4" w:rsidRDefault="00F540BB" w:rsidP="002C132D">
            <w:pPr>
              <w:spacing w:line="240" w:lineRule="auto"/>
              <w:jc w:val="left"/>
              <w:rPr>
                <w:rFonts w:cs="Tahoma"/>
                <w:sz w:val="18"/>
              </w:rPr>
            </w:pPr>
          </w:p>
        </w:tc>
        <w:tc>
          <w:tcPr>
            <w:tcW w:w="253" w:type="pct"/>
            <w:tcBorders>
              <w:right w:val="single" w:sz="2" w:space="0" w:color="auto"/>
            </w:tcBorders>
            <w:vAlign w:val="center"/>
          </w:tcPr>
          <w:p w14:paraId="2105BD52" w14:textId="77777777" w:rsidR="00F540BB" w:rsidRPr="00AD2DB4" w:rsidRDefault="00F540BB" w:rsidP="002C132D">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43CBB9E" w14:textId="77777777" w:rsidR="00F540BB" w:rsidRPr="00AD2DB4" w:rsidRDefault="00F540BB" w:rsidP="002C132D">
            <w:pPr>
              <w:spacing w:line="240" w:lineRule="auto"/>
              <w:jc w:val="left"/>
              <w:rPr>
                <w:rFonts w:cs="Tahoma"/>
                <w:sz w:val="18"/>
              </w:rPr>
            </w:pPr>
          </w:p>
        </w:tc>
        <w:tc>
          <w:tcPr>
            <w:tcW w:w="406" w:type="pct"/>
            <w:tcBorders>
              <w:top w:val="single" w:sz="2" w:space="0" w:color="auto"/>
              <w:left w:val="single" w:sz="2" w:space="0" w:color="auto"/>
            </w:tcBorders>
            <w:vAlign w:val="center"/>
          </w:tcPr>
          <w:p w14:paraId="58F68B84" w14:textId="77777777" w:rsidR="00F540BB" w:rsidRPr="00AD2DB4" w:rsidRDefault="00F540BB" w:rsidP="002C132D">
            <w:pPr>
              <w:spacing w:line="240" w:lineRule="auto"/>
              <w:jc w:val="left"/>
              <w:rPr>
                <w:rFonts w:cs="Tahoma"/>
                <w:sz w:val="18"/>
              </w:rPr>
            </w:pPr>
          </w:p>
        </w:tc>
        <w:tc>
          <w:tcPr>
            <w:tcW w:w="876" w:type="pct"/>
            <w:vAlign w:val="center"/>
          </w:tcPr>
          <w:p w14:paraId="05532F2F" w14:textId="77777777" w:rsidR="00F540BB" w:rsidRPr="00AD2DB4" w:rsidRDefault="00F540BB" w:rsidP="002C132D">
            <w:pPr>
              <w:spacing w:line="240" w:lineRule="auto"/>
              <w:jc w:val="left"/>
              <w:rPr>
                <w:rFonts w:cs="Tahoma"/>
                <w:sz w:val="18"/>
              </w:rPr>
            </w:pPr>
          </w:p>
        </w:tc>
      </w:tr>
      <w:tr w:rsidR="002C132D" w14:paraId="2D6F399C" w14:textId="77777777">
        <w:trPr>
          <w:trHeight w:val="406"/>
          <w:jc w:val="center"/>
        </w:trPr>
        <w:tc>
          <w:tcPr>
            <w:tcW w:w="316" w:type="pct"/>
            <w:vAlign w:val="center"/>
          </w:tcPr>
          <w:p w14:paraId="5AE1653B" w14:textId="77777777" w:rsidR="002C132D" w:rsidRPr="00BB07EB" w:rsidRDefault="002C132D" w:rsidP="002C132D">
            <w:pPr>
              <w:spacing w:line="240" w:lineRule="auto"/>
              <w:jc w:val="center"/>
              <w:rPr>
                <w:rFonts w:cs="Tahoma"/>
                <w:sz w:val="18"/>
              </w:rPr>
            </w:pPr>
            <w:r>
              <w:rPr>
                <w:rFonts w:cs="Tahoma"/>
                <w:sz w:val="18"/>
              </w:rPr>
              <w:t>5</w:t>
            </w:r>
            <w:r w:rsidRPr="00BB07EB">
              <w:rPr>
                <w:rFonts w:cs="Tahoma"/>
                <w:sz w:val="18"/>
              </w:rPr>
              <w:t>.</w:t>
            </w:r>
          </w:p>
        </w:tc>
        <w:tc>
          <w:tcPr>
            <w:tcW w:w="1932" w:type="pct"/>
            <w:vAlign w:val="center"/>
          </w:tcPr>
          <w:p w14:paraId="13F55FE1" w14:textId="77777777" w:rsidR="002C132D" w:rsidRPr="00B8128A" w:rsidRDefault="002C132D" w:rsidP="002C132D">
            <w:pPr>
              <w:pStyle w:val="Corpodeltesto2"/>
              <w:jc w:val="both"/>
              <w:rPr>
                <w:sz w:val="18"/>
                <w:szCs w:val="18"/>
              </w:rPr>
            </w:pPr>
            <w:r>
              <w:rPr>
                <w:sz w:val="18"/>
                <w:szCs w:val="18"/>
              </w:rPr>
              <w:t>Invito ai partecipanti a partecipare alla gara.</w:t>
            </w:r>
          </w:p>
        </w:tc>
        <w:tc>
          <w:tcPr>
            <w:tcW w:w="660" w:type="pct"/>
            <w:vAlign w:val="center"/>
          </w:tcPr>
          <w:p w14:paraId="476BED3D" w14:textId="77777777" w:rsidR="002C132D" w:rsidRDefault="002C132D" w:rsidP="002C132D">
            <w:pPr>
              <w:spacing w:line="240" w:lineRule="auto"/>
              <w:jc w:val="left"/>
              <w:rPr>
                <w:sz w:val="18"/>
                <w:lang w:val="de-DE"/>
              </w:rPr>
            </w:pPr>
            <w:r w:rsidRPr="00004B0C">
              <w:rPr>
                <w:rFonts w:cs="Tahoma"/>
                <w:sz w:val="18"/>
                <w:szCs w:val="18"/>
              </w:rPr>
              <w:t xml:space="preserve">Art. </w:t>
            </w:r>
            <w:r>
              <w:rPr>
                <w:rFonts w:cs="Tahoma"/>
                <w:sz w:val="18"/>
                <w:szCs w:val="18"/>
              </w:rPr>
              <w:t>36(2c) D.lgs. 50/16</w:t>
            </w:r>
          </w:p>
        </w:tc>
        <w:tc>
          <w:tcPr>
            <w:tcW w:w="253" w:type="pct"/>
            <w:vAlign w:val="center"/>
          </w:tcPr>
          <w:p w14:paraId="12792756" w14:textId="77777777" w:rsidR="002C132D" w:rsidRDefault="002C132D" w:rsidP="002C132D">
            <w:pPr>
              <w:spacing w:line="240" w:lineRule="auto"/>
              <w:jc w:val="left"/>
              <w:rPr>
                <w:rFonts w:cs="Tahoma"/>
                <w:sz w:val="18"/>
                <w:lang w:val="de-DE"/>
              </w:rPr>
            </w:pPr>
          </w:p>
        </w:tc>
        <w:tc>
          <w:tcPr>
            <w:tcW w:w="253" w:type="pct"/>
            <w:tcBorders>
              <w:right w:val="single" w:sz="2" w:space="0" w:color="auto"/>
            </w:tcBorders>
            <w:vAlign w:val="center"/>
          </w:tcPr>
          <w:p w14:paraId="4CE6D07A" w14:textId="77777777" w:rsidR="002C132D" w:rsidRDefault="002C132D" w:rsidP="002C132D">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4DD8C80A" w14:textId="77777777" w:rsidR="002C132D" w:rsidRDefault="002C132D" w:rsidP="002C132D">
            <w:pPr>
              <w:spacing w:line="240" w:lineRule="auto"/>
              <w:jc w:val="left"/>
              <w:rPr>
                <w:rFonts w:cs="Tahoma"/>
                <w:sz w:val="18"/>
                <w:lang w:val="de-DE"/>
              </w:rPr>
            </w:pPr>
          </w:p>
        </w:tc>
        <w:tc>
          <w:tcPr>
            <w:tcW w:w="406" w:type="pct"/>
            <w:tcBorders>
              <w:left w:val="single" w:sz="2" w:space="0" w:color="auto"/>
            </w:tcBorders>
            <w:vAlign w:val="center"/>
          </w:tcPr>
          <w:p w14:paraId="107EFACE" w14:textId="77777777" w:rsidR="002C132D" w:rsidRDefault="002C132D" w:rsidP="002C132D">
            <w:pPr>
              <w:spacing w:line="240" w:lineRule="auto"/>
              <w:jc w:val="left"/>
              <w:rPr>
                <w:rFonts w:cs="Tahoma"/>
                <w:sz w:val="18"/>
                <w:lang w:val="de-DE"/>
              </w:rPr>
            </w:pPr>
          </w:p>
        </w:tc>
        <w:tc>
          <w:tcPr>
            <w:tcW w:w="876" w:type="pct"/>
            <w:vAlign w:val="center"/>
          </w:tcPr>
          <w:p w14:paraId="72687C23" w14:textId="77777777" w:rsidR="002C132D" w:rsidRDefault="002C132D" w:rsidP="002C132D">
            <w:pPr>
              <w:spacing w:line="240" w:lineRule="auto"/>
              <w:jc w:val="left"/>
              <w:rPr>
                <w:rFonts w:cs="Tahoma"/>
                <w:sz w:val="18"/>
                <w:lang w:val="de-DE"/>
              </w:rPr>
            </w:pPr>
          </w:p>
        </w:tc>
      </w:tr>
      <w:tr w:rsidR="002C132D" w14:paraId="2E81C363" w14:textId="77777777">
        <w:trPr>
          <w:trHeight w:val="567"/>
          <w:jc w:val="center"/>
        </w:trPr>
        <w:tc>
          <w:tcPr>
            <w:tcW w:w="316" w:type="pct"/>
            <w:vAlign w:val="center"/>
          </w:tcPr>
          <w:p w14:paraId="1F01E8EB" w14:textId="77777777" w:rsidR="002C132D" w:rsidRPr="00BB07EB" w:rsidRDefault="002C132D" w:rsidP="002C132D">
            <w:pPr>
              <w:spacing w:line="240" w:lineRule="auto"/>
              <w:jc w:val="center"/>
              <w:rPr>
                <w:rFonts w:cs="Tahoma"/>
                <w:sz w:val="18"/>
              </w:rPr>
            </w:pPr>
            <w:r>
              <w:rPr>
                <w:rFonts w:cs="Tahoma"/>
                <w:sz w:val="18"/>
                <w:lang w:val="de-DE"/>
              </w:rPr>
              <w:t>6</w:t>
            </w:r>
            <w:r w:rsidRPr="00BB07EB">
              <w:rPr>
                <w:rFonts w:cs="Tahoma"/>
                <w:sz w:val="18"/>
                <w:lang w:val="de-DE"/>
              </w:rPr>
              <w:t>.</w:t>
            </w:r>
          </w:p>
        </w:tc>
        <w:tc>
          <w:tcPr>
            <w:tcW w:w="1932" w:type="pct"/>
            <w:vAlign w:val="center"/>
          </w:tcPr>
          <w:p w14:paraId="2AD62487" w14:textId="410EB261" w:rsidR="003E13A1" w:rsidRPr="00002E93" w:rsidRDefault="00910B04" w:rsidP="00002E93">
            <w:pPr>
              <w:pStyle w:val="Corpodeltesto2"/>
              <w:jc w:val="both"/>
              <w:rPr>
                <w:sz w:val="18"/>
                <w:szCs w:val="18"/>
              </w:rPr>
            </w:pPr>
            <w:r w:rsidRPr="00002E93">
              <w:rPr>
                <w:sz w:val="18"/>
                <w:szCs w:val="18"/>
              </w:rPr>
              <w:t>Il temine per la presentazione di manifestazione di interesse in caso di indagine di mercat</w:t>
            </w:r>
            <w:r w:rsidR="003E13A1" w:rsidRPr="00002E93">
              <w:rPr>
                <w:sz w:val="18"/>
                <w:szCs w:val="18"/>
              </w:rPr>
              <w:t>o</w:t>
            </w:r>
            <w:r w:rsidRPr="00002E93">
              <w:rPr>
                <w:sz w:val="18"/>
                <w:szCs w:val="18"/>
              </w:rPr>
              <w:t xml:space="preserve"> è di</w:t>
            </w:r>
            <w:r w:rsidR="003E13A1" w:rsidRPr="00002E93">
              <w:rPr>
                <w:sz w:val="18"/>
                <w:szCs w:val="18"/>
              </w:rPr>
              <w:t xml:space="preserve"> almeno</w:t>
            </w:r>
            <w:r w:rsidRPr="00002E93">
              <w:rPr>
                <w:sz w:val="18"/>
                <w:szCs w:val="18"/>
              </w:rPr>
              <w:t xml:space="preserve"> 15 giorni decorrenti</w:t>
            </w:r>
            <w:r w:rsidR="003E13A1" w:rsidRPr="00002E93">
              <w:rPr>
                <w:sz w:val="18"/>
                <w:szCs w:val="18"/>
              </w:rPr>
              <w:t xml:space="preserve"> </w:t>
            </w:r>
            <w:r w:rsidRPr="00002E93">
              <w:rPr>
                <w:sz w:val="18"/>
                <w:szCs w:val="18"/>
              </w:rPr>
              <w:t xml:space="preserve">dalla </w:t>
            </w:r>
            <w:r w:rsidR="003E13A1" w:rsidRPr="003E13A1">
              <w:rPr>
                <w:sz w:val="18"/>
                <w:szCs w:val="18"/>
              </w:rPr>
              <w:t>pubblicazione</w:t>
            </w:r>
            <w:r w:rsidRPr="00002E93">
              <w:rPr>
                <w:sz w:val="18"/>
                <w:szCs w:val="18"/>
              </w:rPr>
              <w:t xml:space="preserve"> del relativo avviso</w:t>
            </w:r>
            <w:r w:rsidR="003E13A1" w:rsidRPr="00002E93">
              <w:rPr>
                <w:sz w:val="18"/>
                <w:szCs w:val="18"/>
              </w:rPr>
              <w:t xml:space="preserve"> salva la riduzione del suddetto</w:t>
            </w:r>
          </w:p>
          <w:p w14:paraId="275151A5" w14:textId="711647A4" w:rsidR="002C132D" w:rsidRPr="00B8128A" w:rsidRDefault="00F051AE" w:rsidP="003E13A1">
            <w:pPr>
              <w:pStyle w:val="Corpodeltesto2"/>
              <w:jc w:val="both"/>
              <w:rPr>
                <w:color w:val="000000"/>
                <w:sz w:val="18"/>
                <w:szCs w:val="18"/>
              </w:rPr>
            </w:pPr>
            <w:r w:rsidRPr="003E13A1">
              <w:rPr>
                <w:sz w:val="18"/>
                <w:szCs w:val="18"/>
              </w:rPr>
              <w:t>Termine</w:t>
            </w:r>
            <w:r w:rsidR="003E13A1" w:rsidRPr="00002E93">
              <w:rPr>
                <w:sz w:val="18"/>
                <w:szCs w:val="18"/>
              </w:rPr>
              <w:t xml:space="preserve"> per motivate ragioni di urgenza a non meno di cinque giorni</w:t>
            </w:r>
            <w:r w:rsidR="003E13A1" w:rsidRPr="00002E93" w:rsidDel="009F4933">
              <w:rPr>
                <w:sz w:val="18"/>
                <w:szCs w:val="18"/>
              </w:rPr>
              <w:t xml:space="preserve"> </w:t>
            </w:r>
            <w:r w:rsidR="003E13A1" w:rsidRPr="00002E93">
              <w:rPr>
                <w:sz w:val="18"/>
                <w:szCs w:val="18"/>
              </w:rPr>
              <w:t xml:space="preserve"> </w:t>
            </w:r>
          </w:p>
        </w:tc>
        <w:tc>
          <w:tcPr>
            <w:tcW w:w="660" w:type="pct"/>
            <w:vAlign w:val="center"/>
          </w:tcPr>
          <w:p w14:paraId="75B5EB59" w14:textId="7EC751F7" w:rsidR="002C132D" w:rsidRDefault="00910B04" w:rsidP="002C132D">
            <w:pPr>
              <w:spacing w:line="240" w:lineRule="auto"/>
              <w:jc w:val="left"/>
              <w:rPr>
                <w:rFonts w:cs="Tahoma"/>
                <w:sz w:val="18"/>
                <w:szCs w:val="18"/>
              </w:rPr>
            </w:pPr>
            <w:r>
              <w:rPr>
                <w:rFonts w:cs="Tahoma"/>
                <w:sz w:val="18"/>
                <w:szCs w:val="18"/>
              </w:rPr>
              <w:t>punto 4.1.4 Linee Guida Anac n. 4</w:t>
            </w:r>
            <w:r w:rsidR="002C132D">
              <w:rPr>
                <w:rFonts w:cs="Tahoma"/>
                <w:sz w:val="18"/>
                <w:szCs w:val="18"/>
              </w:rPr>
              <w:t>16</w:t>
            </w:r>
          </w:p>
        </w:tc>
        <w:tc>
          <w:tcPr>
            <w:tcW w:w="253" w:type="pct"/>
            <w:vAlign w:val="center"/>
          </w:tcPr>
          <w:p w14:paraId="5F12AF50" w14:textId="77777777" w:rsidR="002C132D" w:rsidRPr="00A2780F" w:rsidRDefault="002C132D" w:rsidP="002C132D">
            <w:pPr>
              <w:spacing w:line="240" w:lineRule="auto"/>
              <w:jc w:val="left"/>
              <w:rPr>
                <w:rFonts w:cs="Tahoma"/>
                <w:sz w:val="18"/>
                <w:lang w:val="de-DE"/>
              </w:rPr>
            </w:pPr>
          </w:p>
        </w:tc>
        <w:tc>
          <w:tcPr>
            <w:tcW w:w="253" w:type="pct"/>
            <w:tcBorders>
              <w:bottom w:val="single" w:sz="2" w:space="0" w:color="auto"/>
              <w:right w:val="single" w:sz="2" w:space="0" w:color="auto"/>
            </w:tcBorders>
            <w:vAlign w:val="center"/>
          </w:tcPr>
          <w:p w14:paraId="6ADC852C" w14:textId="77777777" w:rsidR="002C132D" w:rsidRDefault="002C132D" w:rsidP="002C132D">
            <w:pPr>
              <w:spacing w:line="240" w:lineRule="auto"/>
              <w:jc w:val="left"/>
              <w:rPr>
                <w:rFonts w:cs="Tahoma"/>
                <w:sz w:val="18"/>
                <w:lang w:val="de-DE"/>
              </w:rPr>
            </w:pPr>
          </w:p>
        </w:tc>
        <w:tc>
          <w:tcPr>
            <w:tcW w:w="304"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28EDE584" w14:textId="77777777" w:rsidR="002C132D" w:rsidRDefault="002C132D" w:rsidP="002C132D">
            <w:pPr>
              <w:spacing w:line="240" w:lineRule="auto"/>
              <w:jc w:val="left"/>
              <w:rPr>
                <w:rFonts w:cs="Tahoma"/>
                <w:sz w:val="18"/>
                <w:lang w:val="de-DE"/>
              </w:rPr>
            </w:pPr>
          </w:p>
        </w:tc>
        <w:tc>
          <w:tcPr>
            <w:tcW w:w="406" w:type="pct"/>
            <w:tcBorders>
              <w:top w:val="single" w:sz="2" w:space="0" w:color="auto"/>
              <w:left w:val="single" w:sz="2" w:space="0" w:color="auto"/>
              <w:bottom w:val="single" w:sz="2" w:space="0" w:color="auto"/>
            </w:tcBorders>
            <w:shd w:val="clear" w:color="auto" w:fill="FFFFFF"/>
            <w:vAlign w:val="center"/>
          </w:tcPr>
          <w:p w14:paraId="498ACE99" w14:textId="77777777" w:rsidR="002C132D" w:rsidRDefault="002C132D" w:rsidP="002C132D">
            <w:pPr>
              <w:spacing w:line="240" w:lineRule="auto"/>
              <w:jc w:val="left"/>
              <w:rPr>
                <w:rFonts w:cs="Tahoma"/>
                <w:sz w:val="18"/>
                <w:lang w:val="de-DE"/>
              </w:rPr>
            </w:pPr>
          </w:p>
        </w:tc>
        <w:tc>
          <w:tcPr>
            <w:tcW w:w="876" w:type="pct"/>
            <w:vAlign w:val="center"/>
          </w:tcPr>
          <w:p w14:paraId="6D248EA8" w14:textId="77777777" w:rsidR="002C132D" w:rsidRDefault="002C132D" w:rsidP="002C132D">
            <w:pPr>
              <w:spacing w:line="240" w:lineRule="auto"/>
              <w:jc w:val="left"/>
              <w:rPr>
                <w:rFonts w:cs="Tahoma"/>
                <w:sz w:val="18"/>
                <w:lang w:val="de-DE"/>
              </w:rPr>
            </w:pPr>
          </w:p>
        </w:tc>
      </w:tr>
      <w:tr w:rsidR="002C132D" w:rsidRPr="00CC0A1D" w14:paraId="2C28524F" w14:textId="77777777">
        <w:trPr>
          <w:trHeight w:val="567"/>
          <w:jc w:val="center"/>
        </w:trPr>
        <w:tc>
          <w:tcPr>
            <w:tcW w:w="316" w:type="pct"/>
            <w:vAlign w:val="center"/>
          </w:tcPr>
          <w:p w14:paraId="632F33DF" w14:textId="77777777" w:rsidR="002C132D" w:rsidRPr="00196E78" w:rsidDel="00A65857" w:rsidRDefault="002C132D" w:rsidP="002C132D">
            <w:pPr>
              <w:spacing w:line="240" w:lineRule="auto"/>
              <w:jc w:val="center"/>
              <w:rPr>
                <w:rFonts w:cs="Tahoma"/>
                <w:sz w:val="18"/>
                <w:lang w:val="de-DE"/>
              </w:rPr>
            </w:pPr>
            <w:r>
              <w:rPr>
                <w:rFonts w:cs="Tahoma"/>
                <w:sz w:val="18"/>
                <w:lang w:val="de-DE"/>
              </w:rPr>
              <w:t>7</w:t>
            </w:r>
            <w:r w:rsidRPr="00196E78">
              <w:rPr>
                <w:rFonts w:cs="Tahoma"/>
                <w:sz w:val="18"/>
                <w:lang w:val="de-DE"/>
              </w:rPr>
              <w:t>.</w:t>
            </w:r>
          </w:p>
        </w:tc>
        <w:tc>
          <w:tcPr>
            <w:tcW w:w="1932" w:type="pct"/>
            <w:vAlign w:val="center"/>
          </w:tcPr>
          <w:p w14:paraId="24E5E81A" w14:textId="573BD8C8" w:rsidR="002C132D" w:rsidRPr="00B8128A" w:rsidRDefault="002C132D" w:rsidP="00910B04">
            <w:pPr>
              <w:pStyle w:val="Corpodeltesto2"/>
              <w:jc w:val="both"/>
              <w:rPr>
                <w:color w:val="000000"/>
                <w:sz w:val="18"/>
                <w:szCs w:val="18"/>
              </w:rPr>
            </w:pPr>
            <w:r>
              <w:rPr>
                <w:color w:val="000000"/>
                <w:sz w:val="18"/>
                <w:szCs w:val="18"/>
              </w:rPr>
              <w:t xml:space="preserve">Invio dell’invito </w:t>
            </w:r>
            <w:r w:rsidRPr="00820AA6">
              <w:rPr>
                <w:color w:val="000000"/>
                <w:sz w:val="18"/>
                <w:szCs w:val="18"/>
              </w:rPr>
              <w:t>a presentare le offerte</w:t>
            </w:r>
            <w:r>
              <w:rPr>
                <w:color w:val="000000"/>
                <w:sz w:val="18"/>
                <w:szCs w:val="18"/>
              </w:rPr>
              <w:t xml:space="preserve"> </w:t>
            </w:r>
            <w:r w:rsidR="00910B04">
              <w:rPr>
                <w:color w:val="000000"/>
                <w:sz w:val="18"/>
                <w:szCs w:val="18"/>
              </w:rPr>
              <w:t>contiene</w:t>
            </w:r>
            <w:r>
              <w:rPr>
                <w:color w:val="000000"/>
                <w:sz w:val="18"/>
                <w:szCs w:val="18"/>
              </w:rPr>
              <w:t xml:space="preserve"> </w:t>
            </w:r>
            <w:r w:rsidRPr="00196E78">
              <w:rPr>
                <w:color w:val="000000"/>
                <w:sz w:val="18"/>
                <w:szCs w:val="18"/>
              </w:rPr>
              <w:t xml:space="preserve">le informazioni indicate nell'allegato </w:t>
            </w:r>
            <w:r w:rsidRPr="002B4AF1">
              <w:rPr>
                <w:sz w:val="18"/>
                <w:szCs w:val="18"/>
              </w:rPr>
              <w:t>XIV, parte I, lettera B o C a seconda del caso</w:t>
            </w:r>
            <w:r>
              <w:rPr>
                <w:sz w:val="18"/>
                <w:szCs w:val="18"/>
              </w:rPr>
              <w:t>,</w:t>
            </w:r>
            <w:r>
              <w:rPr>
                <w:color w:val="000000"/>
                <w:sz w:val="18"/>
                <w:szCs w:val="18"/>
              </w:rPr>
              <w:t xml:space="preserve"> del D.lgs. 50/2016 o quantomeno gli elementi elencati al punto 4.2.6 delle Linee Guida ANAC. </w:t>
            </w:r>
            <w:r w:rsidRPr="00557D35">
              <w:rPr>
                <w:sz w:val="18"/>
                <w:szCs w:val="18"/>
              </w:rPr>
              <w:t>Nel caso di indizione di gara tramite un avviso di preinformazione, gli operatori economici che già hanno espresso interesse,</w:t>
            </w:r>
            <w:r>
              <w:rPr>
                <w:sz w:val="18"/>
                <w:szCs w:val="18"/>
              </w:rPr>
              <w:t xml:space="preserve"> sono invitati</w:t>
            </w:r>
            <w:r w:rsidRPr="00557D35">
              <w:rPr>
                <w:sz w:val="18"/>
                <w:szCs w:val="18"/>
              </w:rPr>
              <w:t xml:space="preserve"> a confermare nuovamente interesse.</w:t>
            </w:r>
            <w:r w:rsidRPr="00557D35">
              <w:rPr>
                <w:rFonts w:ascii="Arial" w:hAnsi="Arial" w:cs="Arial"/>
                <w:color w:val="171717"/>
                <w:sz w:val="22"/>
                <w:shd w:val="clear" w:color="auto" w:fill="FFFCDD"/>
              </w:rPr>
              <w:t> </w:t>
            </w:r>
          </w:p>
        </w:tc>
        <w:tc>
          <w:tcPr>
            <w:tcW w:w="660" w:type="pct"/>
            <w:vAlign w:val="center"/>
          </w:tcPr>
          <w:p w14:paraId="2305EB1D" w14:textId="77777777" w:rsidR="002C132D" w:rsidRDefault="002C132D" w:rsidP="002C132D">
            <w:pPr>
              <w:jc w:val="left"/>
              <w:rPr>
                <w:rFonts w:cs="Tahoma"/>
                <w:sz w:val="18"/>
                <w:szCs w:val="18"/>
              </w:rPr>
            </w:pPr>
            <w:r w:rsidRPr="00AD2DB4">
              <w:rPr>
                <w:rFonts w:cs="Tahoma"/>
                <w:sz w:val="18"/>
                <w:szCs w:val="18"/>
              </w:rPr>
              <w:t xml:space="preserve">Art. 75(1 e 2) </w:t>
            </w:r>
            <w:r>
              <w:rPr>
                <w:rFonts w:cs="Tahoma"/>
                <w:sz w:val="18"/>
                <w:szCs w:val="18"/>
              </w:rPr>
              <w:t>D.l</w:t>
            </w:r>
            <w:r w:rsidRPr="00004B0C">
              <w:rPr>
                <w:rFonts w:cs="Tahoma"/>
                <w:sz w:val="18"/>
                <w:szCs w:val="18"/>
              </w:rPr>
              <w:t>gs</w:t>
            </w:r>
            <w:r>
              <w:rPr>
                <w:rFonts w:cs="Tahoma"/>
                <w:sz w:val="18"/>
                <w:szCs w:val="18"/>
              </w:rPr>
              <w:t>. 50/16</w:t>
            </w:r>
          </w:p>
          <w:p w14:paraId="35197DD2" w14:textId="77777777" w:rsidR="002C132D" w:rsidRPr="00AD2DB4" w:rsidRDefault="002C132D" w:rsidP="002C132D">
            <w:pPr>
              <w:spacing w:line="240" w:lineRule="auto"/>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sidRPr="00AD2DB4">
              <w:rPr>
                <w:rFonts w:cs="Tahoma"/>
                <w:sz w:val="18"/>
                <w:szCs w:val="18"/>
              </w:rPr>
              <w:t>, punto 4.2.6</w:t>
            </w:r>
          </w:p>
        </w:tc>
        <w:tc>
          <w:tcPr>
            <w:tcW w:w="253" w:type="pct"/>
            <w:vAlign w:val="center"/>
          </w:tcPr>
          <w:p w14:paraId="2DFCA34D" w14:textId="77777777" w:rsidR="002C132D" w:rsidRPr="00CC0A1D" w:rsidRDefault="002C132D" w:rsidP="002C132D">
            <w:pPr>
              <w:spacing w:line="240" w:lineRule="auto"/>
              <w:jc w:val="left"/>
              <w:rPr>
                <w:rFonts w:cs="Tahoma"/>
                <w:sz w:val="18"/>
              </w:rPr>
            </w:pPr>
          </w:p>
        </w:tc>
        <w:tc>
          <w:tcPr>
            <w:tcW w:w="253" w:type="pct"/>
            <w:tcBorders>
              <w:top w:val="single" w:sz="2" w:space="0" w:color="auto"/>
              <w:right w:val="single" w:sz="2" w:space="0" w:color="auto"/>
            </w:tcBorders>
            <w:shd w:val="clear" w:color="auto" w:fill="FFFFFF"/>
            <w:vAlign w:val="center"/>
          </w:tcPr>
          <w:p w14:paraId="50119BC9" w14:textId="77777777" w:rsidR="002C132D" w:rsidRPr="00CC0A1D"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E924D8D"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shd w:val="clear" w:color="auto" w:fill="FFFFFF"/>
            <w:vAlign w:val="center"/>
          </w:tcPr>
          <w:p w14:paraId="5DB60AC3" w14:textId="77777777" w:rsidR="002C132D" w:rsidRPr="00CC0A1D" w:rsidRDefault="002C132D" w:rsidP="002C132D">
            <w:pPr>
              <w:spacing w:line="240" w:lineRule="auto"/>
              <w:jc w:val="left"/>
              <w:rPr>
                <w:rFonts w:cs="Tahoma"/>
                <w:sz w:val="18"/>
              </w:rPr>
            </w:pPr>
          </w:p>
        </w:tc>
        <w:tc>
          <w:tcPr>
            <w:tcW w:w="876" w:type="pct"/>
            <w:vAlign w:val="center"/>
          </w:tcPr>
          <w:p w14:paraId="2BC7D44D" w14:textId="77777777" w:rsidR="002C132D" w:rsidRPr="00CC0A1D" w:rsidRDefault="002C132D" w:rsidP="002C132D">
            <w:pPr>
              <w:spacing w:line="240" w:lineRule="auto"/>
              <w:jc w:val="left"/>
              <w:rPr>
                <w:rFonts w:cs="Tahoma"/>
                <w:sz w:val="18"/>
              </w:rPr>
            </w:pPr>
          </w:p>
        </w:tc>
      </w:tr>
      <w:tr w:rsidR="002C132D" w:rsidRPr="00CC0A1D" w14:paraId="2A025FCC" w14:textId="77777777">
        <w:trPr>
          <w:trHeight w:val="567"/>
          <w:jc w:val="center"/>
        </w:trPr>
        <w:tc>
          <w:tcPr>
            <w:tcW w:w="316" w:type="pct"/>
            <w:vAlign w:val="center"/>
          </w:tcPr>
          <w:p w14:paraId="21EA6D5A" w14:textId="77777777" w:rsidR="002C132D" w:rsidRPr="00BB07EB" w:rsidRDefault="002C132D" w:rsidP="002C132D">
            <w:pPr>
              <w:spacing w:line="240" w:lineRule="auto"/>
              <w:jc w:val="center"/>
              <w:rPr>
                <w:rFonts w:cs="Tahoma"/>
                <w:sz w:val="18"/>
                <w:lang w:val="de-DE"/>
              </w:rPr>
            </w:pPr>
            <w:r>
              <w:rPr>
                <w:rFonts w:cs="Tahoma"/>
                <w:sz w:val="18"/>
                <w:lang w:val="de-DE"/>
              </w:rPr>
              <w:t>8.</w:t>
            </w:r>
          </w:p>
        </w:tc>
        <w:tc>
          <w:tcPr>
            <w:tcW w:w="1932" w:type="pct"/>
            <w:vAlign w:val="center"/>
          </w:tcPr>
          <w:p w14:paraId="3971E891" w14:textId="77777777" w:rsidR="002C132D" w:rsidRPr="00B8128A" w:rsidRDefault="002C132D" w:rsidP="002C132D">
            <w:pPr>
              <w:pStyle w:val="Corpodeltesto2"/>
              <w:jc w:val="both"/>
              <w:rPr>
                <w:sz w:val="18"/>
                <w:szCs w:val="18"/>
              </w:rPr>
            </w:pPr>
            <w:r w:rsidRPr="00B8128A">
              <w:rPr>
                <w:color w:val="000000"/>
                <w:sz w:val="18"/>
                <w:szCs w:val="18"/>
              </w:rPr>
              <w:t>Verifica del rispetto dei termini nella ricezione delle offerte</w:t>
            </w:r>
            <w:r>
              <w:rPr>
                <w:color w:val="000000"/>
                <w:sz w:val="18"/>
                <w:szCs w:val="18"/>
              </w:rPr>
              <w:t>:</w:t>
            </w:r>
            <w:r w:rsidRPr="00B8128A">
              <w:rPr>
                <w:color w:val="000000"/>
                <w:sz w:val="18"/>
                <w:szCs w:val="18"/>
              </w:rPr>
              <w:t xml:space="preserve"> </w:t>
            </w:r>
          </w:p>
        </w:tc>
        <w:tc>
          <w:tcPr>
            <w:tcW w:w="660" w:type="pct"/>
            <w:vAlign w:val="center"/>
          </w:tcPr>
          <w:p w14:paraId="61F3D878" w14:textId="77777777" w:rsidR="002C132D" w:rsidRDefault="002C132D" w:rsidP="002C132D">
            <w:pPr>
              <w:jc w:val="left"/>
            </w:pPr>
          </w:p>
        </w:tc>
        <w:tc>
          <w:tcPr>
            <w:tcW w:w="253" w:type="pct"/>
            <w:vAlign w:val="center"/>
          </w:tcPr>
          <w:p w14:paraId="62C44C9B" w14:textId="77777777" w:rsidR="002C132D" w:rsidRPr="00CC0A1D" w:rsidRDefault="002C132D" w:rsidP="002C132D">
            <w:pPr>
              <w:spacing w:line="240" w:lineRule="auto"/>
              <w:jc w:val="left"/>
              <w:rPr>
                <w:rFonts w:cs="Tahoma"/>
                <w:sz w:val="18"/>
              </w:rPr>
            </w:pPr>
          </w:p>
        </w:tc>
        <w:tc>
          <w:tcPr>
            <w:tcW w:w="253" w:type="pct"/>
            <w:tcBorders>
              <w:top w:val="single" w:sz="2" w:space="0" w:color="auto"/>
              <w:right w:val="single" w:sz="2" w:space="0" w:color="auto"/>
            </w:tcBorders>
            <w:shd w:val="clear" w:color="auto" w:fill="FFFFFF"/>
            <w:vAlign w:val="center"/>
          </w:tcPr>
          <w:p w14:paraId="1FBBCE6C" w14:textId="77777777" w:rsidR="002C132D" w:rsidRPr="00CC0A1D" w:rsidRDefault="002C132D" w:rsidP="002C132D">
            <w:pPr>
              <w:spacing w:line="240" w:lineRule="auto"/>
              <w:jc w:val="left"/>
              <w:rPr>
                <w:rFonts w:cs="Tahoma"/>
                <w:sz w:val="18"/>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02EABF3C" w14:textId="77777777" w:rsidR="002C132D" w:rsidRPr="00AD2DB4" w:rsidRDefault="002C132D" w:rsidP="002C132D">
            <w:pPr>
              <w:spacing w:line="240" w:lineRule="auto"/>
              <w:jc w:val="left"/>
              <w:rPr>
                <w:rFonts w:cs="Tahoma"/>
                <w:sz w:val="18"/>
              </w:rPr>
            </w:pPr>
          </w:p>
        </w:tc>
        <w:tc>
          <w:tcPr>
            <w:tcW w:w="406" w:type="pct"/>
            <w:tcBorders>
              <w:top w:val="single" w:sz="2" w:space="0" w:color="auto"/>
              <w:left w:val="single" w:sz="2" w:space="0" w:color="auto"/>
            </w:tcBorders>
            <w:shd w:val="clear" w:color="auto" w:fill="FFFFFF"/>
            <w:vAlign w:val="center"/>
          </w:tcPr>
          <w:p w14:paraId="02B7048B" w14:textId="77777777" w:rsidR="002C132D" w:rsidRPr="00CC0A1D" w:rsidRDefault="002C132D" w:rsidP="002C132D">
            <w:pPr>
              <w:spacing w:line="240" w:lineRule="auto"/>
              <w:jc w:val="left"/>
              <w:rPr>
                <w:rFonts w:cs="Tahoma"/>
                <w:sz w:val="18"/>
              </w:rPr>
            </w:pPr>
          </w:p>
        </w:tc>
        <w:tc>
          <w:tcPr>
            <w:tcW w:w="876" w:type="pct"/>
            <w:vAlign w:val="center"/>
          </w:tcPr>
          <w:p w14:paraId="4235EE43" w14:textId="77777777" w:rsidR="002C132D" w:rsidRPr="00CC0A1D" w:rsidRDefault="002C132D" w:rsidP="002C132D">
            <w:pPr>
              <w:spacing w:line="240" w:lineRule="auto"/>
              <w:jc w:val="left"/>
              <w:rPr>
                <w:rFonts w:cs="Tahoma"/>
                <w:sz w:val="18"/>
              </w:rPr>
            </w:pPr>
          </w:p>
        </w:tc>
      </w:tr>
      <w:tr w:rsidR="002C132D" w:rsidRPr="00CC0A1D" w14:paraId="69DF6CEC" w14:textId="77777777">
        <w:trPr>
          <w:trHeight w:val="567"/>
          <w:jc w:val="center"/>
        </w:trPr>
        <w:tc>
          <w:tcPr>
            <w:tcW w:w="316" w:type="pct"/>
            <w:vAlign w:val="center"/>
          </w:tcPr>
          <w:p w14:paraId="3821D0AE" w14:textId="77777777" w:rsidR="002C132D" w:rsidRPr="00BB07EB" w:rsidRDefault="002C132D" w:rsidP="002C132D">
            <w:pPr>
              <w:spacing w:line="240" w:lineRule="auto"/>
              <w:jc w:val="center"/>
              <w:rPr>
                <w:rFonts w:cs="Tahoma"/>
                <w:sz w:val="18"/>
                <w:lang w:val="de-DE"/>
              </w:rPr>
            </w:pPr>
            <w:r>
              <w:rPr>
                <w:rFonts w:cs="Tahoma"/>
                <w:sz w:val="18"/>
                <w:lang w:val="de-DE"/>
              </w:rPr>
              <w:t>8</w:t>
            </w:r>
            <w:r w:rsidRPr="00BB07EB">
              <w:rPr>
                <w:rFonts w:cs="Tahoma"/>
                <w:sz w:val="18"/>
                <w:lang w:val="de-DE"/>
              </w:rPr>
              <w:t>.a.</w:t>
            </w:r>
          </w:p>
        </w:tc>
        <w:tc>
          <w:tcPr>
            <w:tcW w:w="1932" w:type="pct"/>
            <w:vAlign w:val="center"/>
          </w:tcPr>
          <w:p w14:paraId="044F6633" w14:textId="22D02193" w:rsidR="002C132D" w:rsidRPr="00AD2DB4" w:rsidRDefault="002C132D" w:rsidP="00002E93">
            <w:pPr>
              <w:pStyle w:val="Corpodeltesto2"/>
              <w:jc w:val="both"/>
              <w:rPr>
                <w:sz w:val="18"/>
                <w:szCs w:val="18"/>
              </w:rPr>
            </w:pPr>
            <w:r w:rsidRPr="00090668">
              <w:rPr>
                <w:color w:val="000000"/>
                <w:sz w:val="18"/>
                <w:szCs w:val="18"/>
              </w:rPr>
              <w:t>Il termine per la ricezione delle offerte</w:t>
            </w:r>
            <w:r w:rsidR="00910B04">
              <w:rPr>
                <w:color w:val="000000"/>
                <w:sz w:val="18"/>
                <w:szCs w:val="18"/>
              </w:rPr>
              <w:t xml:space="preserve"> deve essere ragionevole tenuto conto della complessità dell’appalto e del tempo </w:t>
            </w:r>
            <w:proofErr w:type="gramStart"/>
            <w:r w:rsidR="00910B04">
              <w:rPr>
                <w:color w:val="000000"/>
                <w:sz w:val="18"/>
                <w:szCs w:val="18"/>
              </w:rPr>
              <w:t>necessario  per</w:t>
            </w:r>
            <w:proofErr w:type="gramEnd"/>
            <w:r w:rsidR="00910B04">
              <w:rPr>
                <w:color w:val="000000"/>
                <w:sz w:val="18"/>
                <w:szCs w:val="18"/>
              </w:rPr>
              <w:t xml:space="preserve"> preparare le offerte</w:t>
            </w:r>
            <w:r w:rsidRPr="00090668">
              <w:rPr>
                <w:color w:val="000000"/>
                <w:sz w:val="18"/>
                <w:szCs w:val="18"/>
              </w:rPr>
              <w:t>;</w:t>
            </w:r>
          </w:p>
        </w:tc>
        <w:tc>
          <w:tcPr>
            <w:tcW w:w="660" w:type="pct"/>
            <w:vAlign w:val="center"/>
          </w:tcPr>
          <w:p w14:paraId="49B43D23" w14:textId="544DC103" w:rsidR="009F4933" w:rsidRPr="00002E93" w:rsidRDefault="00910B04" w:rsidP="00002E93">
            <w:pPr>
              <w:spacing w:line="240" w:lineRule="auto"/>
              <w:jc w:val="left"/>
              <w:rPr>
                <w:rFonts w:cs="Tahoma"/>
                <w:sz w:val="18"/>
                <w:szCs w:val="18"/>
                <w:lang w:val="de-DE"/>
              </w:rPr>
            </w:pPr>
            <w:r>
              <w:rPr>
                <w:rFonts w:cs="Tahoma"/>
                <w:sz w:val="18"/>
                <w:szCs w:val="18"/>
                <w:lang w:val="de-DE"/>
              </w:rPr>
              <w:t>Art. 79, comm</w:t>
            </w:r>
            <w:r w:rsidR="00A85FD4">
              <w:rPr>
                <w:rFonts w:cs="Tahoma"/>
                <w:sz w:val="18"/>
                <w:szCs w:val="18"/>
                <w:lang w:val="de-DE"/>
              </w:rPr>
              <w:t>a</w:t>
            </w:r>
            <w:r>
              <w:rPr>
                <w:rFonts w:cs="Tahoma"/>
                <w:sz w:val="18"/>
                <w:szCs w:val="18"/>
                <w:lang w:val="de-DE"/>
              </w:rPr>
              <w:t xml:space="preserve"> 1 Dlgs. n. 50/2016</w:t>
            </w:r>
          </w:p>
          <w:p w14:paraId="751074D6" w14:textId="4AFCE1A9" w:rsidR="002C132D" w:rsidRDefault="002C132D" w:rsidP="002C132D">
            <w:pPr>
              <w:jc w:val="left"/>
            </w:pPr>
          </w:p>
        </w:tc>
        <w:tc>
          <w:tcPr>
            <w:tcW w:w="253" w:type="pct"/>
            <w:vAlign w:val="center"/>
          </w:tcPr>
          <w:p w14:paraId="135F2C6F" w14:textId="77777777" w:rsidR="002C132D" w:rsidRPr="00CC0A1D" w:rsidRDefault="002C132D" w:rsidP="002C132D">
            <w:pPr>
              <w:spacing w:line="240" w:lineRule="auto"/>
              <w:jc w:val="left"/>
              <w:rPr>
                <w:rFonts w:cs="Tahoma"/>
                <w:sz w:val="18"/>
              </w:rPr>
            </w:pPr>
          </w:p>
        </w:tc>
        <w:tc>
          <w:tcPr>
            <w:tcW w:w="253" w:type="pct"/>
            <w:tcBorders>
              <w:right w:val="single" w:sz="12" w:space="0" w:color="auto"/>
            </w:tcBorders>
            <w:vAlign w:val="center"/>
          </w:tcPr>
          <w:p w14:paraId="45384703" w14:textId="77777777" w:rsidR="002C132D" w:rsidRPr="00CC0A1D" w:rsidRDefault="002C132D" w:rsidP="002C132D">
            <w:pPr>
              <w:spacing w:line="240" w:lineRule="auto"/>
              <w:jc w:val="left"/>
              <w:rPr>
                <w:rFonts w:cs="Tahoma"/>
                <w:sz w:val="18"/>
              </w:rPr>
            </w:pPr>
          </w:p>
        </w:tc>
        <w:tc>
          <w:tcPr>
            <w:tcW w:w="304" w:type="pct"/>
            <w:tcBorders>
              <w:top w:val="single" w:sz="12" w:space="0" w:color="auto"/>
              <w:left w:val="single" w:sz="12" w:space="0" w:color="auto"/>
              <w:bottom w:val="single" w:sz="12" w:space="0" w:color="auto"/>
              <w:right w:val="single" w:sz="12" w:space="0" w:color="auto"/>
            </w:tcBorders>
            <w:vAlign w:val="center"/>
          </w:tcPr>
          <w:p w14:paraId="1B0909C5" w14:textId="77777777" w:rsidR="002C132D" w:rsidRPr="00CC0A1D" w:rsidRDefault="002C132D" w:rsidP="002C132D">
            <w:pPr>
              <w:spacing w:line="240" w:lineRule="auto"/>
              <w:jc w:val="left"/>
              <w:rPr>
                <w:rFonts w:cs="Tahoma"/>
                <w:sz w:val="18"/>
              </w:rPr>
            </w:pPr>
          </w:p>
        </w:tc>
        <w:tc>
          <w:tcPr>
            <w:tcW w:w="406" w:type="pct"/>
            <w:tcBorders>
              <w:left w:val="single" w:sz="12" w:space="0" w:color="auto"/>
            </w:tcBorders>
            <w:vAlign w:val="center"/>
          </w:tcPr>
          <w:p w14:paraId="44C88F93" w14:textId="77777777" w:rsidR="002C132D" w:rsidRPr="00CC0A1D" w:rsidRDefault="002C132D" w:rsidP="002C132D">
            <w:pPr>
              <w:spacing w:line="240" w:lineRule="auto"/>
              <w:jc w:val="left"/>
              <w:rPr>
                <w:rFonts w:cs="Tahoma"/>
                <w:sz w:val="18"/>
              </w:rPr>
            </w:pPr>
          </w:p>
        </w:tc>
        <w:tc>
          <w:tcPr>
            <w:tcW w:w="876" w:type="pct"/>
            <w:vAlign w:val="center"/>
          </w:tcPr>
          <w:p w14:paraId="5D38DF67" w14:textId="77777777" w:rsidR="002C132D" w:rsidRPr="00CC0A1D" w:rsidRDefault="002C132D" w:rsidP="002C132D">
            <w:pPr>
              <w:spacing w:line="240" w:lineRule="auto"/>
              <w:jc w:val="left"/>
              <w:rPr>
                <w:rFonts w:cs="Tahoma"/>
                <w:sz w:val="18"/>
              </w:rPr>
            </w:pPr>
          </w:p>
        </w:tc>
      </w:tr>
      <w:tr w:rsidR="00F648A2" w:rsidRPr="006F796E" w14:paraId="788E6147" w14:textId="77777777">
        <w:trPr>
          <w:trHeight w:val="389"/>
          <w:jc w:val="center"/>
        </w:trPr>
        <w:tc>
          <w:tcPr>
            <w:tcW w:w="316" w:type="pct"/>
            <w:vAlign w:val="center"/>
          </w:tcPr>
          <w:p w14:paraId="0D1D8556" w14:textId="77777777" w:rsidR="00F648A2" w:rsidRPr="006F796E" w:rsidRDefault="00F648A2" w:rsidP="00F648A2">
            <w:pPr>
              <w:spacing w:line="240" w:lineRule="auto"/>
              <w:jc w:val="center"/>
              <w:rPr>
                <w:rFonts w:cs="Tahoma"/>
                <w:sz w:val="18"/>
                <w:lang w:val="en-GB"/>
              </w:rPr>
            </w:pPr>
            <w:r>
              <w:rPr>
                <w:rFonts w:cs="Tahoma"/>
                <w:sz w:val="18"/>
                <w:lang w:val="en-GB"/>
              </w:rPr>
              <w:t>8.d</w:t>
            </w:r>
          </w:p>
        </w:tc>
        <w:tc>
          <w:tcPr>
            <w:tcW w:w="1932" w:type="pct"/>
            <w:vAlign w:val="center"/>
          </w:tcPr>
          <w:p w14:paraId="4090EDF0" w14:textId="77777777" w:rsidR="00F648A2" w:rsidRPr="00BB1149" w:rsidRDefault="00F648A2" w:rsidP="00F648A2">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660" w:type="pct"/>
            <w:vAlign w:val="center"/>
          </w:tcPr>
          <w:p w14:paraId="1304F049"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Art. 79 (5-bis) D.Lgs 50/2016</w:t>
            </w:r>
          </w:p>
        </w:tc>
        <w:tc>
          <w:tcPr>
            <w:tcW w:w="253" w:type="pct"/>
            <w:vAlign w:val="center"/>
          </w:tcPr>
          <w:p w14:paraId="3F82E574"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1BA9712E"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E67A39D"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78FC96D2" w14:textId="77777777" w:rsidR="00F648A2" w:rsidRPr="006F796E" w:rsidRDefault="00F648A2" w:rsidP="00F648A2">
            <w:pPr>
              <w:spacing w:line="240" w:lineRule="auto"/>
              <w:jc w:val="left"/>
              <w:rPr>
                <w:rFonts w:cs="Tahoma"/>
                <w:sz w:val="18"/>
              </w:rPr>
            </w:pPr>
          </w:p>
        </w:tc>
        <w:tc>
          <w:tcPr>
            <w:tcW w:w="876" w:type="pct"/>
            <w:vAlign w:val="center"/>
          </w:tcPr>
          <w:p w14:paraId="0D32FFDC" w14:textId="77777777" w:rsidR="00F648A2" w:rsidRPr="006F796E" w:rsidRDefault="00F648A2" w:rsidP="00F648A2">
            <w:pPr>
              <w:spacing w:line="240" w:lineRule="auto"/>
              <w:jc w:val="left"/>
              <w:rPr>
                <w:rFonts w:cs="Tahoma"/>
                <w:sz w:val="18"/>
              </w:rPr>
            </w:pPr>
          </w:p>
        </w:tc>
      </w:tr>
      <w:tr w:rsidR="00F648A2" w:rsidRPr="006F796E" w14:paraId="3BCC3805" w14:textId="77777777">
        <w:trPr>
          <w:trHeight w:val="389"/>
          <w:jc w:val="center"/>
        </w:trPr>
        <w:tc>
          <w:tcPr>
            <w:tcW w:w="316" w:type="pct"/>
            <w:vAlign w:val="center"/>
          </w:tcPr>
          <w:p w14:paraId="0936D024" w14:textId="77777777" w:rsidR="00F648A2" w:rsidRPr="006F796E" w:rsidRDefault="00F648A2" w:rsidP="00F648A2">
            <w:pPr>
              <w:spacing w:line="240" w:lineRule="auto"/>
              <w:jc w:val="center"/>
              <w:rPr>
                <w:rFonts w:cs="Tahoma"/>
                <w:sz w:val="18"/>
                <w:lang w:val="en-GB"/>
              </w:rPr>
            </w:pPr>
            <w:r>
              <w:rPr>
                <w:rFonts w:cs="Tahoma"/>
                <w:sz w:val="18"/>
                <w:lang w:val="en-GB"/>
              </w:rPr>
              <w:lastRenderedPageBreak/>
              <w:t>8.e</w:t>
            </w:r>
          </w:p>
        </w:tc>
        <w:tc>
          <w:tcPr>
            <w:tcW w:w="1932" w:type="pct"/>
            <w:vAlign w:val="center"/>
          </w:tcPr>
          <w:p w14:paraId="16DBA58F" w14:textId="77777777" w:rsidR="00F648A2" w:rsidRPr="00BB1149" w:rsidRDefault="00F648A2" w:rsidP="00F648A2">
            <w:pPr>
              <w:pStyle w:val="Corpodeltesto2"/>
              <w:jc w:val="both"/>
              <w:rPr>
                <w:sz w:val="18"/>
                <w:szCs w:val="18"/>
              </w:rPr>
            </w:pPr>
            <w:r w:rsidRPr="001B3F2C">
              <w:rPr>
                <w:sz w:val="18"/>
                <w:szCs w:val="18"/>
              </w:rPr>
              <w:t xml:space="preserve">In ogni caso, qualora </w:t>
            </w:r>
            <w:proofErr w:type="gramStart"/>
            <w:r w:rsidRPr="001B3F2C">
              <w:rPr>
                <w:sz w:val="18"/>
                <w:szCs w:val="18"/>
              </w:rPr>
              <w:t>si verificano</w:t>
            </w:r>
            <w:proofErr w:type="gramEnd"/>
            <w:r w:rsidRPr="001B3F2C">
              <w:rPr>
                <w:sz w:val="18"/>
                <w:szCs w:val="18"/>
              </w:rPr>
              <w:t xml:space="preserve">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660" w:type="pct"/>
            <w:vAlign w:val="center"/>
          </w:tcPr>
          <w:p w14:paraId="036B266F"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Art. 79 (5-bis) D.Lgs 50/2016</w:t>
            </w:r>
          </w:p>
        </w:tc>
        <w:tc>
          <w:tcPr>
            <w:tcW w:w="253" w:type="pct"/>
            <w:vAlign w:val="center"/>
          </w:tcPr>
          <w:p w14:paraId="40AE2EBD"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7543EE43"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A1865DE"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2508D449" w14:textId="77777777" w:rsidR="00F648A2" w:rsidRPr="006F796E" w:rsidRDefault="00F648A2" w:rsidP="00F648A2">
            <w:pPr>
              <w:spacing w:line="240" w:lineRule="auto"/>
              <w:jc w:val="left"/>
              <w:rPr>
                <w:rFonts w:cs="Tahoma"/>
                <w:sz w:val="18"/>
              </w:rPr>
            </w:pPr>
          </w:p>
        </w:tc>
        <w:tc>
          <w:tcPr>
            <w:tcW w:w="876" w:type="pct"/>
            <w:vAlign w:val="center"/>
          </w:tcPr>
          <w:p w14:paraId="5EC4B7CE" w14:textId="77777777" w:rsidR="00F648A2" w:rsidRPr="006F796E" w:rsidRDefault="00F648A2" w:rsidP="00F648A2">
            <w:pPr>
              <w:spacing w:line="240" w:lineRule="auto"/>
              <w:jc w:val="left"/>
              <w:rPr>
                <w:rFonts w:cs="Tahoma"/>
                <w:sz w:val="18"/>
              </w:rPr>
            </w:pPr>
          </w:p>
        </w:tc>
      </w:tr>
      <w:tr w:rsidR="00F648A2" w:rsidRPr="006F796E" w14:paraId="763A3A0A" w14:textId="77777777">
        <w:trPr>
          <w:trHeight w:val="389"/>
          <w:jc w:val="center"/>
        </w:trPr>
        <w:tc>
          <w:tcPr>
            <w:tcW w:w="316" w:type="pct"/>
            <w:vAlign w:val="center"/>
          </w:tcPr>
          <w:p w14:paraId="248DFE05" w14:textId="77777777" w:rsidR="00F648A2" w:rsidRPr="006F796E" w:rsidRDefault="00F648A2" w:rsidP="00F648A2">
            <w:pPr>
              <w:spacing w:line="240" w:lineRule="auto"/>
              <w:jc w:val="center"/>
              <w:rPr>
                <w:rFonts w:cs="Tahoma"/>
                <w:sz w:val="18"/>
                <w:lang w:val="en-GB"/>
              </w:rPr>
            </w:pPr>
            <w:r w:rsidRPr="006F796E">
              <w:rPr>
                <w:rFonts w:cs="Tahoma"/>
                <w:sz w:val="18"/>
                <w:lang w:val="en-GB"/>
              </w:rPr>
              <w:t>9.</w:t>
            </w:r>
          </w:p>
        </w:tc>
        <w:tc>
          <w:tcPr>
            <w:tcW w:w="1932" w:type="pct"/>
            <w:vAlign w:val="center"/>
          </w:tcPr>
          <w:p w14:paraId="7656D65D" w14:textId="2CCAE0E9" w:rsidR="00F648A2" w:rsidRPr="00BB1149" w:rsidRDefault="00F648A2" w:rsidP="00F648A2">
            <w:pPr>
              <w:pStyle w:val="Corpodeltesto2"/>
              <w:jc w:val="both"/>
              <w:rPr>
                <w:sz w:val="18"/>
                <w:szCs w:val="18"/>
              </w:rPr>
            </w:pPr>
            <w:r w:rsidRPr="00BB1149">
              <w:rPr>
                <w:sz w:val="18"/>
                <w:szCs w:val="18"/>
              </w:rPr>
              <w:t xml:space="preserve">Verifica di assenza di cause di esclusione della gara e presenza dei requisiti di capacità economico/finanziaria e tecnico/professionale, </w:t>
            </w:r>
            <w:r w:rsidR="003E13A1">
              <w:rPr>
                <w:sz w:val="18"/>
                <w:szCs w:val="18"/>
              </w:rPr>
              <w:t xml:space="preserve">in capo all’aggiudicatario </w:t>
            </w:r>
            <w:r w:rsidRPr="00BB1149">
              <w:rPr>
                <w:sz w:val="18"/>
                <w:szCs w:val="18"/>
              </w:rPr>
              <w:t>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660" w:type="pct"/>
            <w:vAlign w:val="center"/>
          </w:tcPr>
          <w:p w14:paraId="7C6A91BC" w14:textId="7E231425" w:rsidR="00F648A2" w:rsidRPr="00BB1149" w:rsidRDefault="00F648A2" w:rsidP="00F648A2">
            <w:pPr>
              <w:spacing w:line="240" w:lineRule="auto"/>
              <w:jc w:val="left"/>
              <w:rPr>
                <w:rFonts w:eastAsia="Arial Unicode MS" w:cs="Tahoma"/>
                <w:sz w:val="18"/>
                <w:szCs w:val="18"/>
                <w:lang w:val="de-DE"/>
              </w:rPr>
            </w:pPr>
            <w:r w:rsidRPr="00BB1149">
              <w:rPr>
                <w:rFonts w:eastAsia="Arial Unicode MS" w:cs="Tahoma"/>
                <w:sz w:val="18"/>
                <w:szCs w:val="18"/>
                <w:lang w:val="de-DE"/>
              </w:rPr>
              <w:t xml:space="preserve">Artt. </w:t>
            </w:r>
            <w:r w:rsidR="003E13A1">
              <w:rPr>
                <w:rFonts w:eastAsia="Arial Unicode MS" w:cs="Tahoma"/>
                <w:sz w:val="18"/>
                <w:szCs w:val="18"/>
                <w:lang w:val="de-DE"/>
              </w:rPr>
              <w:t xml:space="preserve">36 (5), </w:t>
            </w:r>
            <w:r w:rsidRPr="00BB1149">
              <w:rPr>
                <w:rFonts w:eastAsia="Arial Unicode MS" w:cs="Tahoma"/>
                <w:sz w:val="18"/>
                <w:szCs w:val="18"/>
                <w:lang w:val="de-DE"/>
              </w:rPr>
              <w:t>80 e 84 D.lgs. 50/16</w:t>
            </w:r>
          </w:p>
          <w:p w14:paraId="1F65E57D" w14:textId="77777777" w:rsidR="00F648A2" w:rsidRPr="00BB1149" w:rsidRDefault="00F648A2" w:rsidP="00F648A2">
            <w:pPr>
              <w:spacing w:line="240" w:lineRule="auto"/>
              <w:jc w:val="left"/>
              <w:rPr>
                <w:rFonts w:eastAsia="Arial Unicode MS" w:cs="Tahoma"/>
                <w:sz w:val="18"/>
                <w:szCs w:val="18"/>
                <w:lang w:val="de-DE"/>
              </w:rPr>
            </w:pPr>
          </w:p>
          <w:p w14:paraId="2321C08F" w14:textId="77777777" w:rsidR="00F648A2" w:rsidRPr="00BB1149" w:rsidRDefault="00F648A2" w:rsidP="00F648A2">
            <w:pPr>
              <w:keepNext/>
              <w:spacing w:line="240" w:lineRule="auto"/>
              <w:jc w:val="left"/>
              <w:outlineLvl w:val="0"/>
              <w:rPr>
                <w:rFonts w:eastAsia="Arial Unicode MS" w:cs="Tahoma"/>
                <w:sz w:val="18"/>
                <w:szCs w:val="18"/>
                <w:lang w:val="de-DE"/>
              </w:rPr>
            </w:pPr>
            <w:r w:rsidRPr="00BB1149">
              <w:rPr>
                <w:rFonts w:eastAsia="Arial Unicode MS" w:cs="Tahoma"/>
                <w:sz w:val="18"/>
                <w:szCs w:val="18"/>
                <w:lang w:val="de-DE"/>
              </w:rPr>
              <w:t>Art. 213 Dlgs. 50/16</w:t>
            </w:r>
          </w:p>
          <w:p w14:paraId="60E4E0C0" w14:textId="77777777" w:rsidR="00F648A2" w:rsidRPr="00BB1149" w:rsidRDefault="00F648A2" w:rsidP="00F648A2">
            <w:pPr>
              <w:spacing w:line="240" w:lineRule="auto"/>
              <w:jc w:val="left"/>
              <w:rPr>
                <w:rFonts w:eastAsia="Arial Unicode MS" w:cs="Tahoma"/>
                <w:sz w:val="18"/>
                <w:szCs w:val="18"/>
                <w:lang w:val="de-DE"/>
              </w:rPr>
            </w:pPr>
          </w:p>
          <w:p w14:paraId="478F056F" w14:textId="77777777" w:rsidR="00F648A2" w:rsidRPr="00BB1149" w:rsidRDefault="00F648A2" w:rsidP="00F648A2">
            <w:pPr>
              <w:spacing w:line="240" w:lineRule="auto"/>
              <w:jc w:val="left"/>
              <w:rPr>
                <w:rFonts w:cs="Tahoma"/>
                <w:sz w:val="18"/>
                <w:szCs w:val="18"/>
              </w:rPr>
            </w:pPr>
            <w:r w:rsidRPr="00BB1149">
              <w:rPr>
                <w:rFonts w:cs="Tahoma"/>
                <w:sz w:val="18"/>
                <w:szCs w:val="18"/>
                <w:lang w:val="de-DE"/>
              </w:rPr>
              <w:t>Delibera ANAC n. 1097, del 26 ottobre 2016</w:t>
            </w:r>
            <w:r w:rsidRPr="00BB1149">
              <w:rPr>
                <w:rFonts w:cs="Tahoma"/>
                <w:sz w:val="18"/>
                <w:szCs w:val="18"/>
              </w:rPr>
              <w:t>, punto 3.2.1</w:t>
            </w:r>
          </w:p>
        </w:tc>
        <w:tc>
          <w:tcPr>
            <w:tcW w:w="253" w:type="pct"/>
            <w:vAlign w:val="center"/>
          </w:tcPr>
          <w:p w14:paraId="54D04B70" w14:textId="77777777" w:rsidR="00F648A2" w:rsidRPr="006F796E" w:rsidRDefault="00F648A2" w:rsidP="00F648A2">
            <w:pPr>
              <w:spacing w:line="240" w:lineRule="auto"/>
              <w:jc w:val="left"/>
              <w:rPr>
                <w:rFonts w:cs="Tahoma"/>
                <w:sz w:val="18"/>
              </w:rPr>
            </w:pPr>
          </w:p>
        </w:tc>
        <w:tc>
          <w:tcPr>
            <w:tcW w:w="253" w:type="pct"/>
            <w:tcBorders>
              <w:right w:val="single" w:sz="2" w:space="0" w:color="auto"/>
            </w:tcBorders>
            <w:vAlign w:val="center"/>
          </w:tcPr>
          <w:p w14:paraId="55EAF8E7" w14:textId="77777777" w:rsidR="00F648A2" w:rsidRPr="006F796E" w:rsidRDefault="00F648A2" w:rsidP="00F648A2">
            <w:pPr>
              <w:spacing w:line="240" w:lineRule="auto"/>
              <w:jc w:val="left"/>
              <w:rPr>
                <w:rFonts w:cs="Tahoma"/>
                <w:sz w:val="18"/>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25BA15E" w14:textId="77777777" w:rsidR="00F648A2" w:rsidRPr="006F796E" w:rsidRDefault="00F648A2" w:rsidP="00F648A2">
            <w:pPr>
              <w:spacing w:line="240" w:lineRule="auto"/>
              <w:jc w:val="left"/>
              <w:rPr>
                <w:rFonts w:cs="Tahoma"/>
                <w:sz w:val="18"/>
              </w:rPr>
            </w:pPr>
          </w:p>
        </w:tc>
        <w:tc>
          <w:tcPr>
            <w:tcW w:w="406" w:type="pct"/>
            <w:tcBorders>
              <w:left w:val="single" w:sz="2" w:space="0" w:color="auto"/>
            </w:tcBorders>
            <w:vAlign w:val="center"/>
          </w:tcPr>
          <w:p w14:paraId="004A58C3" w14:textId="77777777" w:rsidR="00F648A2" w:rsidRPr="006F796E" w:rsidRDefault="00F648A2" w:rsidP="00F648A2">
            <w:pPr>
              <w:spacing w:line="240" w:lineRule="auto"/>
              <w:jc w:val="left"/>
              <w:rPr>
                <w:rFonts w:cs="Tahoma"/>
                <w:sz w:val="18"/>
              </w:rPr>
            </w:pPr>
          </w:p>
        </w:tc>
        <w:tc>
          <w:tcPr>
            <w:tcW w:w="876" w:type="pct"/>
            <w:vAlign w:val="center"/>
          </w:tcPr>
          <w:p w14:paraId="3F3BDA80" w14:textId="77777777" w:rsidR="00F648A2" w:rsidRPr="006F796E" w:rsidRDefault="00F648A2" w:rsidP="00F648A2">
            <w:pPr>
              <w:spacing w:line="240" w:lineRule="auto"/>
              <w:jc w:val="left"/>
              <w:rPr>
                <w:rFonts w:cs="Tahoma"/>
                <w:sz w:val="18"/>
              </w:rPr>
            </w:pPr>
          </w:p>
        </w:tc>
      </w:tr>
      <w:tr w:rsidR="00F648A2" w14:paraId="3CCC0591" w14:textId="77777777">
        <w:trPr>
          <w:trHeight w:val="567"/>
          <w:jc w:val="center"/>
        </w:trPr>
        <w:tc>
          <w:tcPr>
            <w:tcW w:w="316" w:type="pct"/>
            <w:vAlign w:val="center"/>
          </w:tcPr>
          <w:p w14:paraId="32D17C2F" w14:textId="77777777" w:rsidR="00F648A2" w:rsidRPr="00154F5F" w:rsidRDefault="00F648A2" w:rsidP="00F648A2">
            <w:pPr>
              <w:spacing w:line="240" w:lineRule="auto"/>
              <w:jc w:val="center"/>
              <w:rPr>
                <w:rFonts w:cs="Tahoma"/>
                <w:sz w:val="18"/>
              </w:rPr>
            </w:pPr>
            <w:r w:rsidRPr="00154F5F">
              <w:rPr>
                <w:rFonts w:cs="Tahoma"/>
                <w:sz w:val="18"/>
                <w:lang w:val="en-GB"/>
              </w:rPr>
              <w:t>9.a</w:t>
            </w:r>
          </w:p>
        </w:tc>
        <w:tc>
          <w:tcPr>
            <w:tcW w:w="1932" w:type="pct"/>
            <w:vAlign w:val="center"/>
          </w:tcPr>
          <w:p w14:paraId="2995D5F1" w14:textId="77777777" w:rsidR="00F648A2" w:rsidRPr="00154F5F" w:rsidRDefault="00F648A2" w:rsidP="00F648A2">
            <w:pPr>
              <w:pStyle w:val="Corpodeltesto2"/>
              <w:jc w:val="both"/>
              <w:rPr>
                <w:sz w:val="18"/>
                <w:szCs w:val="18"/>
              </w:rPr>
            </w:pPr>
            <w:r w:rsidRPr="00154F5F">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743D413C" w14:textId="77777777" w:rsidR="00F648A2" w:rsidRPr="00154F5F" w:rsidRDefault="00F648A2" w:rsidP="00F648A2">
            <w:pPr>
              <w:pStyle w:val="Corpodeltesto2"/>
              <w:numPr>
                <w:ilvl w:val="0"/>
                <w:numId w:val="19"/>
              </w:numPr>
              <w:jc w:val="both"/>
              <w:rPr>
                <w:sz w:val="18"/>
                <w:szCs w:val="18"/>
              </w:rPr>
            </w:pPr>
            <w:r w:rsidRPr="00154F5F">
              <w:rPr>
                <w:sz w:val="18"/>
                <w:szCs w:val="18"/>
              </w:rPr>
              <w:t>le esclusioni dalla procedura di affidamento</w:t>
            </w:r>
          </w:p>
          <w:p w14:paraId="2B74264D" w14:textId="77777777" w:rsidR="00F051AE" w:rsidRDefault="00F648A2" w:rsidP="00F648A2">
            <w:pPr>
              <w:pStyle w:val="Corpodeltesto2"/>
              <w:numPr>
                <w:ilvl w:val="0"/>
                <w:numId w:val="19"/>
              </w:numPr>
              <w:jc w:val="both"/>
              <w:rPr>
                <w:sz w:val="18"/>
                <w:szCs w:val="18"/>
              </w:rPr>
            </w:pPr>
            <w:r w:rsidRPr="00A00570">
              <w:rPr>
                <w:sz w:val="18"/>
                <w:szCs w:val="18"/>
              </w:rPr>
              <w:t xml:space="preserve">le ammissioni </w:t>
            </w:r>
          </w:p>
          <w:p w14:paraId="6CFC8DF6" w14:textId="4844DDE4" w:rsidR="00F648A2" w:rsidRPr="00A00570" w:rsidRDefault="00F051AE" w:rsidP="00F648A2">
            <w:pPr>
              <w:pStyle w:val="Corpodeltesto2"/>
              <w:numPr>
                <w:ilvl w:val="0"/>
                <w:numId w:val="19"/>
              </w:numPr>
              <w:jc w:val="both"/>
              <w:rPr>
                <w:sz w:val="18"/>
                <w:szCs w:val="18"/>
              </w:rPr>
            </w:pPr>
            <w:r>
              <w:rPr>
                <w:sz w:val="18"/>
                <w:szCs w:val="18"/>
              </w:rPr>
              <w:t xml:space="preserve">il provvedimento di cui alle lett. a) e b) è adottato </w:t>
            </w:r>
            <w:r w:rsidR="00F648A2" w:rsidRPr="00A00570">
              <w:rPr>
                <w:sz w:val="18"/>
                <w:szCs w:val="18"/>
              </w:rPr>
              <w:t xml:space="preserve">all'esito </w:t>
            </w:r>
            <w:r w:rsidR="00F648A2">
              <w:rPr>
                <w:sz w:val="18"/>
                <w:szCs w:val="18"/>
              </w:rPr>
              <w:t xml:space="preserve">della verifica </w:t>
            </w:r>
            <w:proofErr w:type="gramStart"/>
            <w:r w:rsidR="00F648A2">
              <w:rPr>
                <w:sz w:val="18"/>
                <w:szCs w:val="18"/>
              </w:rPr>
              <w:t xml:space="preserve">documentale </w:t>
            </w:r>
            <w:r w:rsidR="00F648A2" w:rsidRPr="00A00570">
              <w:rPr>
                <w:sz w:val="18"/>
                <w:szCs w:val="18"/>
              </w:rPr>
              <w:t xml:space="preserve"> </w:t>
            </w:r>
            <w:r w:rsidR="00F648A2" w:rsidRPr="00C52D90">
              <w:rPr>
                <w:sz w:val="18"/>
                <w:szCs w:val="18"/>
              </w:rPr>
              <w:t>attestante</w:t>
            </w:r>
            <w:proofErr w:type="gramEnd"/>
            <w:r w:rsidR="00F648A2" w:rsidRPr="00C52D90">
              <w:rPr>
                <w:sz w:val="18"/>
                <w:szCs w:val="18"/>
              </w:rPr>
              <w:t xml:space="preserve"> l'assenza dei motivi di esclusione di cui all'articolo 80,</w:t>
            </w:r>
            <w:r w:rsidR="00F648A2">
              <w:rPr>
                <w:sz w:val="18"/>
                <w:szCs w:val="18"/>
              </w:rPr>
              <w:t xml:space="preserve"> </w:t>
            </w:r>
            <w:r w:rsidR="00F648A2" w:rsidRPr="00C52D90">
              <w:rPr>
                <w:sz w:val="18"/>
                <w:szCs w:val="18"/>
              </w:rPr>
              <w:t>nonché la sussistenza dei requisiti</w:t>
            </w:r>
            <w:r w:rsidR="00F648A2" w:rsidRPr="00A00570">
              <w:rPr>
                <w:sz w:val="18"/>
                <w:szCs w:val="18"/>
              </w:rPr>
              <w:t xml:space="preserve"> economico-finanziari e tecnico-professionali;</w:t>
            </w:r>
          </w:p>
          <w:p w14:paraId="17C026D9" w14:textId="77777777" w:rsidR="00F648A2" w:rsidRPr="00154F5F" w:rsidRDefault="00F648A2" w:rsidP="00F648A2">
            <w:pPr>
              <w:pStyle w:val="Corpodeltesto2"/>
              <w:numPr>
                <w:ilvl w:val="0"/>
                <w:numId w:val="19"/>
              </w:numPr>
              <w:jc w:val="both"/>
              <w:rPr>
                <w:sz w:val="18"/>
                <w:szCs w:val="18"/>
              </w:rPr>
            </w:pPr>
            <w:r w:rsidRPr="00154F5F">
              <w:rPr>
                <w:sz w:val="18"/>
                <w:szCs w:val="18"/>
              </w:rPr>
              <w:t>la composizione della Commissione giudicatrice di gara e i relativi curricula dei suoi componenti.</w:t>
            </w:r>
          </w:p>
        </w:tc>
        <w:tc>
          <w:tcPr>
            <w:tcW w:w="660" w:type="pct"/>
            <w:vAlign w:val="center"/>
          </w:tcPr>
          <w:p w14:paraId="419F0915" w14:textId="77777777" w:rsidR="00F648A2" w:rsidRPr="00BB1149" w:rsidRDefault="00F648A2" w:rsidP="00F648A2">
            <w:pPr>
              <w:spacing w:line="240" w:lineRule="auto"/>
              <w:jc w:val="left"/>
              <w:rPr>
                <w:rFonts w:cs="Tahoma"/>
                <w:sz w:val="18"/>
                <w:szCs w:val="18"/>
                <w:lang w:val="de-DE"/>
              </w:rPr>
            </w:pPr>
            <w:r w:rsidRPr="00BB1149">
              <w:rPr>
                <w:rFonts w:eastAsia="Arial Unicode MS" w:cs="Tahoma"/>
                <w:sz w:val="18"/>
                <w:szCs w:val="18"/>
                <w:lang w:val="de-DE"/>
              </w:rPr>
              <w:t>Art. 29(1) D.lgs. 50/16</w:t>
            </w:r>
          </w:p>
        </w:tc>
        <w:tc>
          <w:tcPr>
            <w:tcW w:w="253" w:type="pct"/>
            <w:vAlign w:val="center"/>
          </w:tcPr>
          <w:p w14:paraId="0D2C3197"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737721DA"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C5AAAA5"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7D515EEB" w14:textId="77777777" w:rsidR="00F648A2" w:rsidRDefault="00F648A2" w:rsidP="00F648A2">
            <w:pPr>
              <w:spacing w:line="240" w:lineRule="auto"/>
              <w:jc w:val="left"/>
              <w:rPr>
                <w:rFonts w:cs="Tahoma"/>
                <w:sz w:val="18"/>
                <w:lang w:val="de-DE"/>
              </w:rPr>
            </w:pPr>
          </w:p>
        </w:tc>
        <w:tc>
          <w:tcPr>
            <w:tcW w:w="876" w:type="pct"/>
            <w:vAlign w:val="center"/>
          </w:tcPr>
          <w:p w14:paraId="35B35B8D" w14:textId="77777777" w:rsidR="00F648A2" w:rsidRDefault="00F648A2" w:rsidP="00F648A2">
            <w:pPr>
              <w:spacing w:line="240" w:lineRule="auto"/>
              <w:jc w:val="left"/>
              <w:rPr>
                <w:rFonts w:cs="Tahoma"/>
                <w:sz w:val="18"/>
                <w:lang w:val="de-DE"/>
              </w:rPr>
            </w:pPr>
          </w:p>
        </w:tc>
      </w:tr>
      <w:tr w:rsidR="00F648A2" w14:paraId="21F9921F" w14:textId="77777777">
        <w:trPr>
          <w:trHeight w:val="567"/>
          <w:jc w:val="center"/>
        </w:trPr>
        <w:tc>
          <w:tcPr>
            <w:tcW w:w="316" w:type="pct"/>
            <w:vAlign w:val="center"/>
          </w:tcPr>
          <w:p w14:paraId="79FE613E" w14:textId="77777777" w:rsidR="00F648A2" w:rsidRPr="00154F5F" w:rsidRDefault="00F648A2" w:rsidP="00F648A2">
            <w:pPr>
              <w:spacing w:line="240" w:lineRule="auto"/>
              <w:jc w:val="center"/>
              <w:rPr>
                <w:rFonts w:cs="Tahoma"/>
                <w:sz w:val="18"/>
              </w:rPr>
            </w:pPr>
            <w:r w:rsidRPr="00154F5F">
              <w:rPr>
                <w:rFonts w:cs="Tahoma"/>
                <w:sz w:val="18"/>
              </w:rPr>
              <w:t>9.b</w:t>
            </w:r>
          </w:p>
        </w:tc>
        <w:tc>
          <w:tcPr>
            <w:tcW w:w="1932" w:type="pct"/>
            <w:vAlign w:val="center"/>
          </w:tcPr>
          <w:p w14:paraId="2EE571FF" w14:textId="706E743A" w:rsidR="00F648A2" w:rsidRPr="00154F5F" w:rsidRDefault="00DA7730" w:rsidP="00585793">
            <w:pPr>
              <w:pStyle w:val="Corpodeltesto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ci all’art. 29, comma 1 del Codice, </w:t>
            </w:r>
            <w:r w:rsidRPr="00DF4559">
              <w:rPr>
                <w:sz w:val="18"/>
                <w:szCs w:val="18"/>
              </w:rPr>
              <w:t xml:space="preserve">ai candidati </w:t>
            </w:r>
            <w:proofErr w:type="gramStart"/>
            <w:r w:rsidRPr="00DF4559">
              <w:rPr>
                <w:sz w:val="18"/>
                <w:szCs w:val="18"/>
              </w:rPr>
              <w:t xml:space="preserve">e </w:t>
            </w:r>
            <w:r w:rsidR="00F648A2" w:rsidRPr="00A00570">
              <w:rPr>
                <w:sz w:val="18"/>
                <w:szCs w:val="18"/>
              </w:rPr>
              <w:t>,</w:t>
            </w:r>
            <w:proofErr w:type="gramEnd"/>
            <w:r w:rsidR="00F648A2" w:rsidRPr="00A00570">
              <w:rPr>
                <w:sz w:val="18"/>
                <w:szCs w:val="18"/>
              </w:rPr>
              <w:t xml:space="preserve"> del provvedimento pubblicato nei casi a) e b) di cui sopra, indicando l'ufficio o il collegamento informatico ad accesso riservato dove sono disponibili i relativi atti.</w:t>
            </w:r>
          </w:p>
        </w:tc>
        <w:tc>
          <w:tcPr>
            <w:tcW w:w="660" w:type="pct"/>
            <w:vAlign w:val="center"/>
          </w:tcPr>
          <w:p w14:paraId="335321D3" w14:textId="586DD1AD" w:rsidR="00F648A2" w:rsidRPr="00BB1149" w:rsidRDefault="00F648A2" w:rsidP="00F648A2">
            <w:pPr>
              <w:spacing w:line="240" w:lineRule="auto"/>
              <w:jc w:val="left"/>
              <w:rPr>
                <w:rFonts w:cs="Tahoma"/>
                <w:sz w:val="18"/>
                <w:szCs w:val="18"/>
                <w:lang w:val="de-DE"/>
              </w:rPr>
            </w:pPr>
            <w:r w:rsidRPr="00A00570">
              <w:rPr>
                <w:rFonts w:eastAsia="Arial Unicode MS" w:cs="Tahoma"/>
                <w:sz w:val="18"/>
                <w:szCs w:val="18"/>
                <w:lang w:val="de-DE"/>
              </w:rPr>
              <w:t>Art. 76(5) D.lgs. 50/16</w:t>
            </w:r>
          </w:p>
        </w:tc>
        <w:tc>
          <w:tcPr>
            <w:tcW w:w="253" w:type="pct"/>
            <w:vAlign w:val="center"/>
          </w:tcPr>
          <w:p w14:paraId="17455B7E"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5AD3C152"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08AC4ABF"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54BC40B3" w14:textId="77777777" w:rsidR="00F648A2" w:rsidRDefault="00F648A2" w:rsidP="00F648A2">
            <w:pPr>
              <w:spacing w:line="240" w:lineRule="auto"/>
              <w:jc w:val="left"/>
              <w:rPr>
                <w:rFonts w:cs="Tahoma"/>
                <w:sz w:val="18"/>
                <w:lang w:val="de-DE"/>
              </w:rPr>
            </w:pPr>
          </w:p>
        </w:tc>
        <w:tc>
          <w:tcPr>
            <w:tcW w:w="876" w:type="pct"/>
            <w:vAlign w:val="center"/>
          </w:tcPr>
          <w:p w14:paraId="550AFF86" w14:textId="77777777" w:rsidR="00F648A2" w:rsidRDefault="00F648A2" w:rsidP="00F648A2">
            <w:pPr>
              <w:spacing w:line="240" w:lineRule="auto"/>
              <w:jc w:val="left"/>
              <w:rPr>
                <w:rFonts w:cs="Tahoma"/>
                <w:sz w:val="18"/>
                <w:lang w:val="de-DE"/>
              </w:rPr>
            </w:pPr>
          </w:p>
        </w:tc>
      </w:tr>
      <w:tr w:rsidR="00F648A2" w14:paraId="6B58525B" w14:textId="77777777">
        <w:trPr>
          <w:trHeight w:val="567"/>
          <w:jc w:val="center"/>
        </w:trPr>
        <w:tc>
          <w:tcPr>
            <w:tcW w:w="316" w:type="pct"/>
            <w:vAlign w:val="center"/>
          </w:tcPr>
          <w:p w14:paraId="7E676BF3" w14:textId="77777777" w:rsidR="00F648A2" w:rsidRPr="00BB07EB" w:rsidRDefault="00F648A2" w:rsidP="00F648A2">
            <w:pPr>
              <w:spacing w:line="240" w:lineRule="auto"/>
              <w:jc w:val="center"/>
              <w:rPr>
                <w:rFonts w:cs="Tahoma"/>
                <w:sz w:val="18"/>
                <w:lang w:val="en-GB"/>
              </w:rPr>
            </w:pPr>
            <w:r>
              <w:rPr>
                <w:rFonts w:cs="Tahoma"/>
                <w:sz w:val="18"/>
                <w:lang w:val="en-GB"/>
              </w:rPr>
              <w:t>10</w:t>
            </w:r>
            <w:r w:rsidRPr="00BB07EB">
              <w:rPr>
                <w:rFonts w:cs="Tahoma"/>
                <w:sz w:val="18"/>
                <w:lang w:val="en-GB"/>
              </w:rPr>
              <w:t>.</w:t>
            </w:r>
          </w:p>
        </w:tc>
        <w:tc>
          <w:tcPr>
            <w:tcW w:w="1932" w:type="pct"/>
            <w:vAlign w:val="center"/>
          </w:tcPr>
          <w:p w14:paraId="60A54E6C" w14:textId="77777777" w:rsidR="00F648A2" w:rsidRPr="008949B6" w:rsidRDefault="00F648A2" w:rsidP="00F648A2">
            <w:pPr>
              <w:pStyle w:val="Corpodeltesto2"/>
              <w:jc w:val="both"/>
              <w:rPr>
                <w:sz w:val="18"/>
                <w:szCs w:val="18"/>
              </w:rPr>
            </w:pPr>
            <w:r w:rsidRPr="008949B6">
              <w:rPr>
                <w:sz w:val="18"/>
                <w:szCs w:val="18"/>
              </w:rPr>
              <w:t>Verifica ed eventuale esclusione di offerte anormalmente basse.</w:t>
            </w:r>
          </w:p>
        </w:tc>
        <w:tc>
          <w:tcPr>
            <w:tcW w:w="660" w:type="pct"/>
            <w:vAlign w:val="center"/>
          </w:tcPr>
          <w:p w14:paraId="40BE7CE5" w14:textId="77777777" w:rsidR="00F648A2" w:rsidRDefault="00F648A2" w:rsidP="00F648A2">
            <w:pPr>
              <w:spacing w:line="240" w:lineRule="auto"/>
              <w:jc w:val="left"/>
              <w:rPr>
                <w:rFonts w:eastAsia="Arial Unicode MS" w:cs="Tahoma"/>
                <w:sz w:val="18"/>
                <w:szCs w:val="18"/>
                <w:lang w:val="en-GB"/>
              </w:rPr>
            </w:pPr>
            <w:r w:rsidRPr="001652F8">
              <w:rPr>
                <w:rFonts w:cs="Tahoma"/>
                <w:sz w:val="18"/>
                <w:szCs w:val="18"/>
                <w:lang w:val="de-DE"/>
              </w:rPr>
              <w:t xml:space="preserve">Art. </w:t>
            </w:r>
            <w:r>
              <w:rPr>
                <w:rFonts w:cs="Tahoma"/>
                <w:sz w:val="18"/>
                <w:szCs w:val="18"/>
                <w:lang w:val="de-DE"/>
              </w:rPr>
              <w:t>97</w:t>
            </w:r>
            <w:r w:rsidRPr="001652F8">
              <w:rPr>
                <w:rFonts w:cs="Tahoma"/>
                <w:sz w:val="18"/>
                <w:szCs w:val="18"/>
                <w:lang w:val="de-DE"/>
              </w:rPr>
              <w:t xml:space="preserve"> </w:t>
            </w:r>
            <w:r w:rsidRPr="00723B07">
              <w:rPr>
                <w:rFonts w:cs="Tahoma"/>
                <w:sz w:val="18"/>
                <w:szCs w:val="18"/>
              </w:rPr>
              <w:t>D.</w:t>
            </w:r>
            <w:r>
              <w:rPr>
                <w:rFonts w:cs="Tahoma"/>
                <w:sz w:val="18"/>
                <w:szCs w:val="18"/>
              </w:rPr>
              <w:t>l</w:t>
            </w:r>
            <w:r w:rsidRPr="00723B07">
              <w:rPr>
                <w:rFonts w:cs="Tahoma"/>
                <w:sz w:val="18"/>
                <w:szCs w:val="18"/>
              </w:rPr>
              <w:t xml:space="preserve">gs </w:t>
            </w:r>
            <w:r>
              <w:rPr>
                <w:rFonts w:cs="Tahoma"/>
                <w:sz w:val="18"/>
                <w:szCs w:val="18"/>
              </w:rPr>
              <w:t>50</w:t>
            </w:r>
            <w:r w:rsidRPr="00723B07">
              <w:rPr>
                <w:rFonts w:cs="Tahoma"/>
                <w:sz w:val="18"/>
                <w:szCs w:val="18"/>
              </w:rPr>
              <w:t>/</w:t>
            </w:r>
            <w:r>
              <w:rPr>
                <w:rFonts w:cs="Tahoma"/>
                <w:sz w:val="18"/>
                <w:szCs w:val="18"/>
              </w:rPr>
              <w:t>1</w:t>
            </w:r>
            <w:r w:rsidRPr="00723B07">
              <w:rPr>
                <w:rFonts w:cs="Tahoma"/>
                <w:sz w:val="18"/>
                <w:szCs w:val="18"/>
              </w:rPr>
              <w:t>6</w:t>
            </w:r>
          </w:p>
        </w:tc>
        <w:tc>
          <w:tcPr>
            <w:tcW w:w="253" w:type="pct"/>
            <w:vAlign w:val="center"/>
          </w:tcPr>
          <w:p w14:paraId="66CA3A1A" w14:textId="77777777" w:rsidR="00F648A2" w:rsidRDefault="00F648A2" w:rsidP="00F648A2">
            <w:pPr>
              <w:spacing w:line="240" w:lineRule="auto"/>
              <w:jc w:val="left"/>
              <w:rPr>
                <w:rFonts w:cs="Tahoma"/>
                <w:sz w:val="18"/>
                <w:lang w:val="de-DE"/>
              </w:rPr>
            </w:pPr>
          </w:p>
        </w:tc>
        <w:tc>
          <w:tcPr>
            <w:tcW w:w="253" w:type="pct"/>
            <w:tcBorders>
              <w:right w:val="single" w:sz="2" w:space="0" w:color="auto"/>
            </w:tcBorders>
            <w:vAlign w:val="center"/>
          </w:tcPr>
          <w:p w14:paraId="7723DA46"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5799FAC"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15EF6739" w14:textId="77777777" w:rsidR="00F648A2" w:rsidRDefault="00F648A2" w:rsidP="00F648A2">
            <w:pPr>
              <w:spacing w:line="240" w:lineRule="auto"/>
              <w:jc w:val="left"/>
              <w:rPr>
                <w:rFonts w:cs="Tahoma"/>
                <w:sz w:val="18"/>
                <w:lang w:val="de-DE"/>
              </w:rPr>
            </w:pPr>
          </w:p>
        </w:tc>
        <w:tc>
          <w:tcPr>
            <w:tcW w:w="876" w:type="pct"/>
            <w:vAlign w:val="center"/>
          </w:tcPr>
          <w:p w14:paraId="1C57B21A" w14:textId="77777777" w:rsidR="00F648A2" w:rsidRDefault="00F648A2" w:rsidP="00F648A2">
            <w:pPr>
              <w:spacing w:line="240" w:lineRule="auto"/>
              <w:jc w:val="left"/>
              <w:rPr>
                <w:rFonts w:cs="Tahoma"/>
                <w:sz w:val="18"/>
                <w:lang w:val="de-DE"/>
              </w:rPr>
            </w:pPr>
          </w:p>
        </w:tc>
      </w:tr>
      <w:tr w:rsidR="00816767" w14:paraId="54F0DD56" w14:textId="77777777">
        <w:trPr>
          <w:trHeight w:val="567"/>
          <w:jc w:val="center"/>
        </w:trPr>
        <w:tc>
          <w:tcPr>
            <w:tcW w:w="316" w:type="pct"/>
            <w:vAlign w:val="center"/>
          </w:tcPr>
          <w:p w14:paraId="33BA89DD" w14:textId="77777777" w:rsidR="00816767" w:rsidRDefault="00816767" w:rsidP="00F648A2">
            <w:pPr>
              <w:spacing w:line="240" w:lineRule="auto"/>
              <w:jc w:val="center"/>
              <w:rPr>
                <w:rFonts w:cs="Tahoma"/>
                <w:sz w:val="18"/>
                <w:lang w:val="en-GB"/>
              </w:rPr>
            </w:pPr>
          </w:p>
        </w:tc>
        <w:tc>
          <w:tcPr>
            <w:tcW w:w="1932" w:type="pct"/>
            <w:vAlign w:val="center"/>
          </w:tcPr>
          <w:p w14:paraId="0EF198AC" w14:textId="77777777" w:rsidR="00816767" w:rsidRPr="002A3E50" w:rsidRDefault="00816767" w:rsidP="00B31418">
            <w:pPr>
              <w:pStyle w:val="Corpodeltesto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657AAE96" w14:textId="77777777" w:rsidR="00816767" w:rsidRPr="002A3E50" w:rsidRDefault="00816767" w:rsidP="00B31418">
            <w:pPr>
              <w:pStyle w:val="Corpodeltesto2"/>
              <w:rPr>
                <w:sz w:val="18"/>
                <w:szCs w:val="18"/>
              </w:rPr>
            </w:pPr>
          </w:p>
          <w:p w14:paraId="2E88A1DC" w14:textId="77777777" w:rsidR="00816767" w:rsidRDefault="00816767" w:rsidP="00816767">
            <w:pPr>
              <w:pStyle w:val="Corpodeltesto2"/>
              <w:numPr>
                <w:ilvl w:val="0"/>
                <w:numId w:val="22"/>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4AB647F1" w14:textId="150BD5EA" w:rsidR="00816767" w:rsidRDefault="00816767" w:rsidP="00816767">
            <w:pPr>
              <w:pStyle w:val="Corpodeltesto2"/>
              <w:numPr>
                <w:ilvl w:val="0"/>
                <w:numId w:val="22"/>
              </w:numPr>
              <w:jc w:val="both"/>
              <w:rPr>
                <w:sz w:val="18"/>
                <w:szCs w:val="18"/>
              </w:rPr>
            </w:pPr>
            <w:r w:rsidRPr="00025CC8">
              <w:rPr>
                <w:sz w:val="18"/>
                <w:szCs w:val="18"/>
              </w:rPr>
              <w:t>I commissiari sono stati scelti mediante sorteggio pubblico fra gli esperti iscritt</w:t>
            </w:r>
            <w:r w:rsidRPr="00621113">
              <w:rPr>
                <w:sz w:val="18"/>
                <w:szCs w:val="18"/>
              </w:rPr>
              <w:t xml:space="preserve">i all'Albo istituito presso l'ANAC di cui </w:t>
            </w:r>
            <w:r w:rsidRPr="00621113">
              <w:rPr>
                <w:sz w:val="18"/>
                <w:szCs w:val="18"/>
              </w:rPr>
              <w:lastRenderedPageBreak/>
              <w:t>all'articolo 78 d.lgs. d.lgs. 50/2016</w:t>
            </w:r>
            <w:r>
              <w:rPr>
                <w:sz w:val="18"/>
                <w:szCs w:val="18"/>
              </w:rPr>
              <w:t xml:space="preserve"> o alcuni sono stati nominati componenti interni alla stazione appaltante nel rispetto del principio di rotazione</w:t>
            </w:r>
            <w:r w:rsidRPr="00621113">
              <w:rPr>
                <w:sz w:val="18"/>
                <w:szCs w:val="18"/>
              </w:rPr>
              <w:t>?</w:t>
            </w:r>
          </w:p>
          <w:p w14:paraId="4DF2CC48" w14:textId="77777777" w:rsidR="00816767" w:rsidRDefault="00816767" w:rsidP="00816767">
            <w:pPr>
              <w:pStyle w:val="Corpodeltesto2"/>
              <w:numPr>
                <w:ilvl w:val="0"/>
                <w:numId w:val="22"/>
              </w:numPr>
              <w:jc w:val="both"/>
              <w:rPr>
                <w:sz w:val="18"/>
                <w:szCs w:val="18"/>
              </w:rPr>
            </w:pPr>
            <w:r w:rsidRPr="002A3E50">
              <w:rPr>
                <w:sz w:val="18"/>
                <w:szCs w:val="18"/>
              </w:rPr>
              <w:t xml:space="preserve">la nomina dei commissari e la costituzione della commissione </w:t>
            </w:r>
            <w:proofErr w:type="gramStart"/>
            <w:r w:rsidRPr="002A3E50">
              <w:rPr>
                <w:sz w:val="18"/>
                <w:szCs w:val="18"/>
              </w:rPr>
              <w:t>e’</w:t>
            </w:r>
            <w:proofErr w:type="gramEnd"/>
            <w:r w:rsidRPr="002A3E50">
              <w:rPr>
                <w:sz w:val="18"/>
                <w:szCs w:val="18"/>
              </w:rPr>
              <w:t xml:space="preserve"> avvenuta dopo la scadenza del termine fissato per la presentazione delle offerte?</w:t>
            </w:r>
          </w:p>
          <w:p w14:paraId="7693B6ED" w14:textId="77777777" w:rsidR="00816767" w:rsidRDefault="00816767" w:rsidP="00816767">
            <w:pPr>
              <w:pStyle w:val="Corpodeltesto2"/>
              <w:numPr>
                <w:ilvl w:val="0"/>
                <w:numId w:val="22"/>
              </w:numPr>
              <w:jc w:val="both"/>
              <w:rPr>
                <w:sz w:val="18"/>
                <w:szCs w:val="18"/>
              </w:rPr>
            </w:pPr>
            <w:r w:rsidRPr="00025CC8">
              <w:rPr>
                <w:sz w:val="18"/>
                <w:szCs w:val="18"/>
              </w:rPr>
              <w:t>Il Presidente della commissione giudicatrice è stato individuato tra i commissari sorteggiati?</w:t>
            </w:r>
          </w:p>
          <w:p w14:paraId="1BDD9AF6" w14:textId="77777777" w:rsidR="00816767" w:rsidRPr="00025CC8" w:rsidRDefault="00816767" w:rsidP="00816767">
            <w:pPr>
              <w:pStyle w:val="Corpodeltesto2"/>
              <w:numPr>
                <w:ilvl w:val="0"/>
                <w:numId w:val="22"/>
              </w:numPr>
              <w:jc w:val="both"/>
              <w:rPr>
                <w:sz w:val="18"/>
                <w:szCs w:val="18"/>
              </w:rPr>
            </w:pPr>
            <w:r w:rsidRPr="00B31418">
              <w:rPr>
                <w:sz w:val="18"/>
                <w:szCs w:val="18"/>
              </w:rPr>
              <w:t>In caso di nomina del RUP a membro delle c</w:t>
            </w:r>
            <w:r w:rsidRPr="00025CC8">
              <w:rPr>
                <w:sz w:val="18"/>
                <w:szCs w:val="18"/>
              </w:rPr>
              <w:t>ommissioni di gara, tale nomina</w:t>
            </w:r>
            <w:r w:rsidRPr="00B31418">
              <w:rPr>
                <w:sz w:val="18"/>
                <w:szCs w:val="18"/>
              </w:rPr>
              <w:t xml:space="preserve"> è valutata con riferimento alla singola procedura.</w:t>
            </w:r>
          </w:p>
          <w:p w14:paraId="42DFA15A" w14:textId="77777777" w:rsidR="00816767" w:rsidRDefault="00816767" w:rsidP="00002E93">
            <w:pPr>
              <w:pStyle w:val="Corpodeltesto2"/>
              <w:numPr>
                <w:ilvl w:val="0"/>
                <w:numId w:val="22"/>
              </w:numPr>
              <w:jc w:val="both"/>
              <w:rPr>
                <w:sz w:val="18"/>
                <w:szCs w:val="18"/>
              </w:rPr>
            </w:pPr>
            <w:r w:rsidRPr="002A3E50">
              <w:rPr>
                <w:sz w:val="18"/>
                <w:szCs w:val="18"/>
              </w:rPr>
              <w:t>al momento dell'accettazione dell'incarico, i commissari hanno dichiarato l'inesistenza delle cause di incompatibilità e di astensione?</w:t>
            </w:r>
          </w:p>
          <w:p w14:paraId="1647BCD4" w14:textId="183DC719" w:rsidR="00816767" w:rsidRPr="00816767" w:rsidRDefault="00816767" w:rsidP="00002E93">
            <w:pPr>
              <w:pStyle w:val="Corpodeltesto2"/>
              <w:numPr>
                <w:ilvl w:val="0"/>
                <w:numId w:val="22"/>
              </w:numPr>
              <w:jc w:val="both"/>
              <w:rPr>
                <w:sz w:val="18"/>
                <w:szCs w:val="18"/>
              </w:rPr>
            </w:pPr>
            <w:r w:rsidRPr="00816767">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p>
        </w:tc>
        <w:tc>
          <w:tcPr>
            <w:tcW w:w="660" w:type="pct"/>
            <w:vAlign w:val="center"/>
          </w:tcPr>
          <w:p w14:paraId="14D44520" w14:textId="77777777" w:rsidR="00816767" w:rsidRDefault="00816767" w:rsidP="00B31418">
            <w:pPr>
              <w:spacing w:line="240" w:lineRule="auto"/>
              <w:jc w:val="left"/>
              <w:rPr>
                <w:sz w:val="18"/>
                <w:szCs w:val="18"/>
              </w:rPr>
            </w:pPr>
            <w:r w:rsidRPr="002A3E50">
              <w:rPr>
                <w:sz w:val="18"/>
                <w:szCs w:val="18"/>
              </w:rPr>
              <w:lastRenderedPageBreak/>
              <w:t>artt. 77 e ss., d.lgs. 50/2016</w:t>
            </w:r>
          </w:p>
          <w:p w14:paraId="2E6CA89B" w14:textId="77777777" w:rsidR="00816767" w:rsidRPr="00B31418" w:rsidRDefault="00816767" w:rsidP="00B31418">
            <w:pPr>
              <w:spacing w:line="240" w:lineRule="auto"/>
              <w:jc w:val="left"/>
              <w:rPr>
                <w:sz w:val="18"/>
                <w:szCs w:val="18"/>
              </w:rPr>
            </w:pPr>
            <w:r w:rsidRPr="00B31418">
              <w:rPr>
                <w:sz w:val="18"/>
                <w:szCs w:val="18"/>
              </w:rPr>
              <w:t xml:space="preserve">Linee guida n. 5, di attuazione del D.Lgs. 18 aprile 2016, n. 50, </w:t>
            </w:r>
          </w:p>
          <w:p w14:paraId="198CFCD5" w14:textId="77777777" w:rsidR="00816767" w:rsidRPr="00B31418" w:rsidRDefault="00816767" w:rsidP="00B31418">
            <w:pPr>
              <w:spacing w:line="240" w:lineRule="auto"/>
              <w:jc w:val="left"/>
              <w:rPr>
                <w:sz w:val="18"/>
                <w:szCs w:val="18"/>
              </w:rPr>
            </w:pPr>
            <w:r w:rsidRPr="00B31418">
              <w:rPr>
                <w:sz w:val="18"/>
                <w:szCs w:val="18"/>
              </w:rPr>
              <w:t xml:space="preserve">recanti “Criteri di scelta dei commissari di gara e di iscrizione </w:t>
            </w:r>
            <w:r w:rsidRPr="00B31418">
              <w:rPr>
                <w:sz w:val="18"/>
                <w:szCs w:val="18"/>
              </w:rPr>
              <w:lastRenderedPageBreak/>
              <w:t xml:space="preserve">degli esperti nell’Albo nazionale obbligatorio dei componenti delle commissioni giudicatrici”  </w:t>
            </w:r>
          </w:p>
          <w:p w14:paraId="5923C6D0" w14:textId="77777777" w:rsidR="00816767" w:rsidRPr="001652F8" w:rsidRDefault="00816767" w:rsidP="00F648A2">
            <w:pPr>
              <w:spacing w:line="240" w:lineRule="auto"/>
              <w:jc w:val="left"/>
              <w:rPr>
                <w:rFonts w:cs="Tahoma"/>
                <w:sz w:val="18"/>
                <w:szCs w:val="18"/>
                <w:lang w:val="de-DE"/>
              </w:rPr>
            </w:pPr>
          </w:p>
        </w:tc>
        <w:tc>
          <w:tcPr>
            <w:tcW w:w="253" w:type="pct"/>
            <w:vAlign w:val="center"/>
          </w:tcPr>
          <w:p w14:paraId="4C8F0370"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2583AC6A"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477A3859"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36D08001" w14:textId="77777777" w:rsidR="00816767" w:rsidRDefault="00816767" w:rsidP="00F648A2">
            <w:pPr>
              <w:spacing w:line="240" w:lineRule="auto"/>
              <w:jc w:val="left"/>
              <w:rPr>
                <w:rFonts w:cs="Tahoma"/>
                <w:sz w:val="18"/>
                <w:lang w:val="de-DE"/>
              </w:rPr>
            </w:pPr>
          </w:p>
        </w:tc>
        <w:tc>
          <w:tcPr>
            <w:tcW w:w="876" w:type="pct"/>
            <w:vAlign w:val="center"/>
          </w:tcPr>
          <w:p w14:paraId="77CB7FC0" w14:textId="77777777" w:rsidR="00816767" w:rsidRDefault="00816767" w:rsidP="00F648A2">
            <w:pPr>
              <w:spacing w:line="240" w:lineRule="auto"/>
              <w:jc w:val="left"/>
              <w:rPr>
                <w:rFonts w:cs="Tahoma"/>
                <w:sz w:val="18"/>
                <w:lang w:val="de-DE"/>
              </w:rPr>
            </w:pPr>
          </w:p>
        </w:tc>
      </w:tr>
      <w:tr w:rsidR="00816767" w14:paraId="750B45F2" w14:textId="77777777">
        <w:trPr>
          <w:trHeight w:val="567"/>
          <w:jc w:val="center"/>
        </w:trPr>
        <w:tc>
          <w:tcPr>
            <w:tcW w:w="316" w:type="pct"/>
            <w:vAlign w:val="center"/>
          </w:tcPr>
          <w:p w14:paraId="09782622" w14:textId="77777777" w:rsidR="00816767" w:rsidRPr="00002E93" w:rsidRDefault="00816767" w:rsidP="00F648A2">
            <w:pPr>
              <w:spacing w:line="240" w:lineRule="auto"/>
              <w:jc w:val="center"/>
              <w:rPr>
                <w:rFonts w:cs="Tahoma"/>
                <w:sz w:val="18"/>
              </w:rPr>
            </w:pPr>
          </w:p>
        </w:tc>
        <w:tc>
          <w:tcPr>
            <w:tcW w:w="1932" w:type="pct"/>
            <w:vAlign w:val="center"/>
          </w:tcPr>
          <w:p w14:paraId="615B8EF6" w14:textId="50CC2589" w:rsidR="00816767" w:rsidRPr="008949B6" w:rsidRDefault="00816767" w:rsidP="00F648A2">
            <w:pPr>
              <w:pStyle w:val="Corpodeltesto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660" w:type="pct"/>
            <w:vAlign w:val="center"/>
          </w:tcPr>
          <w:p w14:paraId="10885E71" w14:textId="42C8CE6A" w:rsidR="00816767" w:rsidRPr="001652F8" w:rsidRDefault="00816767" w:rsidP="00F648A2">
            <w:pPr>
              <w:spacing w:line="240" w:lineRule="auto"/>
              <w:jc w:val="left"/>
              <w:rPr>
                <w:rFonts w:cs="Tahoma"/>
                <w:sz w:val="18"/>
                <w:szCs w:val="18"/>
                <w:lang w:val="de-DE"/>
              </w:rPr>
            </w:pPr>
            <w:r w:rsidRPr="00362C5F">
              <w:rPr>
                <w:rFonts w:cs="Tahoma"/>
                <w:sz w:val="18"/>
                <w:szCs w:val="18"/>
              </w:rPr>
              <w:t>Principi del procedimento amministrativo L.241/90</w:t>
            </w:r>
          </w:p>
        </w:tc>
        <w:tc>
          <w:tcPr>
            <w:tcW w:w="253" w:type="pct"/>
            <w:vAlign w:val="center"/>
          </w:tcPr>
          <w:p w14:paraId="5A9BDE2E"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28A76F57"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A673446"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244D28D7" w14:textId="77777777" w:rsidR="00816767" w:rsidRDefault="00816767" w:rsidP="00F648A2">
            <w:pPr>
              <w:spacing w:line="240" w:lineRule="auto"/>
              <w:jc w:val="left"/>
              <w:rPr>
                <w:rFonts w:cs="Tahoma"/>
                <w:sz w:val="18"/>
                <w:lang w:val="de-DE"/>
              </w:rPr>
            </w:pPr>
          </w:p>
        </w:tc>
        <w:tc>
          <w:tcPr>
            <w:tcW w:w="876" w:type="pct"/>
            <w:vAlign w:val="center"/>
          </w:tcPr>
          <w:p w14:paraId="3F24778E" w14:textId="77777777" w:rsidR="00816767" w:rsidRDefault="00816767" w:rsidP="00F648A2">
            <w:pPr>
              <w:spacing w:line="240" w:lineRule="auto"/>
              <w:jc w:val="left"/>
              <w:rPr>
                <w:rFonts w:cs="Tahoma"/>
                <w:sz w:val="18"/>
                <w:lang w:val="de-DE"/>
              </w:rPr>
            </w:pPr>
          </w:p>
        </w:tc>
      </w:tr>
      <w:tr w:rsidR="00816767" w14:paraId="1F405F32" w14:textId="77777777">
        <w:trPr>
          <w:trHeight w:val="567"/>
          <w:jc w:val="center"/>
        </w:trPr>
        <w:tc>
          <w:tcPr>
            <w:tcW w:w="316" w:type="pct"/>
            <w:vAlign w:val="center"/>
          </w:tcPr>
          <w:p w14:paraId="1997FC3C" w14:textId="77777777" w:rsidR="00816767" w:rsidRPr="00002E93" w:rsidRDefault="00816767" w:rsidP="00F648A2">
            <w:pPr>
              <w:spacing w:line="240" w:lineRule="auto"/>
              <w:jc w:val="center"/>
              <w:rPr>
                <w:rFonts w:cs="Tahoma"/>
                <w:sz w:val="18"/>
              </w:rPr>
            </w:pPr>
          </w:p>
        </w:tc>
        <w:tc>
          <w:tcPr>
            <w:tcW w:w="1932" w:type="pct"/>
            <w:vAlign w:val="center"/>
          </w:tcPr>
          <w:p w14:paraId="76B43B8C" w14:textId="2CA38396" w:rsidR="00816767" w:rsidRPr="008949B6" w:rsidRDefault="00816767" w:rsidP="00F648A2">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660" w:type="pct"/>
            <w:vAlign w:val="center"/>
          </w:tcPr>
          <w:p w14:paraId="17FBEB7C" w14:textId="77777777" w:rsidR="00816767" w:rsidRPr="00A00570" w:rsidRDefault="00816767" w:rsidP="00B31418">
            <w:pPr>
              <w:spacing w:line="240" w:lineRule="auto"/>
              <w:jc w:val="left"/>
              <w:rPr>
                <w:rFonts w:eastAsia="Arial Unicode MS" w:cs="Tahoma"/>
                <w:sz w:val="18"/>
                <w:szCs w:val="18"/>
              </w:rPr>
            </w:pPr>
            <w:r w:rsidRPr="00A00570">
              <w:rPr>
                <w:rFonts w:eastAsia="Arial Unicode MS" w:cs="Tahoma"/>
                <w:sz w:val="18"/>
                <w:szCs w:val="18"/>
              </w:rPr>
              <w:t>Art. 95 D.lgs.50/16</w:t>
            </w:r>
          </w:p>
          <w:p w14:paraId="7B5D5B13" w14:textId="3685AD4B" w:rsidR="00816767" w:rsidRPr="001652F8" w:rsidRDefault="00816767" w:rsidP="00F648A2">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253" w:type="pct"/>
            <w:vAlign w:val="center"/>
          </w:tcPr>
          <w:p w14:paraId="477BD36D"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746AC93F"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FB76F1F"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7B2ECE0D" w14:textId="77777777" w:rsidR="00816767" w:rsidRDefault="00816767" w:rsidP="00F648A2">
            <w:pPr>
              <w:spacing w:line="240" w:lineRule="auto"/>
              <w:jc w:val="left"/>
              <w:rPr>
                <w:rFonts w:cs="Tahoma"/>
                <w:sz w:val="18"/>
                <w:lang w:val="de-DE"/>
              </w:rPr>
            </w:pPr>
          </w:p>
        </w:tc>
        <w:tc>
          <w:tcPr>
            <w:tcW w:w="876" w:type="pct"/>
            <w:vAlign w:val="center"/>
          </w:tcPr>
          <w:p w14:paraId="4DA3C81A" w14:textId="77777777" w:rsidR="00816767" w:rsidRDefault="00816767" w:rsidP="00F648A2">
            <w:pPr>
              <w:spacing w:line="240" w:lineRule="auto"/>
              <w:jc w:val="left"/>
              <w:rPr>
                <w:rFonts w:cs="Tahoma"/>
                <w:sz w:val="18"/>
                <w:lang w:val="de-DE"/>
              </w:rPr>
            </w:pPr>
          </w:p>
        </w:tc>
      </w:tr>
      <w:tr w:rsidR="00816767" w14:paraId="0AF4A9B3" w14:textId="77777777">
        <w:trPr>
          <w:trHeight w:val="567"/>
          <w:jc w:val="center"/>
        </w:trPr>
        <w:tc>
          <w:tcPr>
            <w:tcW w:w="316" w:type="pct"/>
            <w:vAlign w:val="center"/>
          </w:tcPr>
          <w:p w14:paraId="3BB08F37" w14:textId="77777777" w:rsidR="00816767" w:rsidRPr="00002E93" w:rsidRDefault="00816767" w:rsidP="00F648A2">
            <w:pPr>
              <w:spacing w:line="240" w:lineRule="auto"/>
              <w:jc w:val="center"/>
              <w:rPr>
                <w:rFonts w:cs="Tahoma"/>
                <w:sz w:val="18"/>
              </w:rPr>
            </w:pPr>
          </w:p>
        </w:tc>
        <w:tc>
          <w:tcPr>
            <w:tcW w:w="1932" w:type="pct"/>
            <w:vAlign w:val="center"/>
          </w:tcPr>
          <w:p w14:paraId="7F7312E8" w14:textId="4155E765" w:rsidR="00816767" w:rsidRPr="008949B6" w:rsidRDefault="00816767" w:rsidP="00F648A2">
            <w:pPr>
              <w:pStyle w:val="Corpodeltesto2"/>
              <w:jc w:val="both"/>
              <w:rPr>
                <w:sz w:val="18"/>
                <w:szCs w:val="18"/>
              </w:rPr>
            </w:pPr>
            <w:r w:rsidRPr="00FF7500">
              <w:rPr>
                <w:sz w:val="18"/>
                <w:szCs w:val="18"/>
              </w:rPr>
              <w:t>In caso di subappalto, in sede di offerta è stata indicata la terna dei subappaltatori ex art. 105 co.6 D.lgs. 50/</w:t>
            </w:r>
            <w:proofErr w:type="gramStart"/>
            <w:r w:rsidRPr="00FF7500">
              <w:rPr>
                <w:sz w:val="18"/>
                <w:szCs w:val="18"/>
              </w:rPr>
              <w:t>2016?ì</w:t>
            </w:r>
            <w:proofErr w:type="gramEnd"/>
          </w:p>
        </w:tc>
        <w:tc>
          <w:tcPr>
            <w:tcW w:w="660" w:type="pct"/>
            <w:vAlign w:val="center"/>
          </w:tcPr>
          <w:p w14:paraId="7CA95DFE" w14:textId="179ADCAB" w:rsidR="00816767" w:rsidRPr="001652F8" w:rsidRDefault="00816767" w:rsidP="00F648A2">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53" w:type="pct"/>
            <w:vAlign w:val="center"/>
          </w:tcPr>
          <w:p w14:paraId="0887C1F4"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5B2857AD"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35B85DDE"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7CF5D534" w14:textId="77777777" w:rsidR="00816767" w:rsidRDefault="00816767" w:rsidP="00F648A2">
            <w:pPr>
              <w:spacing w:line="240" w:lineRule="auto"/>
              <w:jc w:val="left"/>
              <w:rPr>
                <w:rFonts w:cs="Tahoma"/>
                <w:sz w:val="18"/>
                <w:lang w:val="de-DE"/>
              </w:rPr>
            </w:pPr>
          </w:p>
        </w:tc>
        <w:tc>
          <w:tcPr>
            <w:tcW w:w="876" w:type="pct"/>
            <w:vAlign w:val="center"/>
          </w:tcPr>
          <w:p w14:paraId="7E0117A2" w14:textId="77777777" w:rsidR="00816767" w:rsidRDefault="00816767" w:rsidP="00F648A2">
            <w:pPr>
              <w:spacing w:line="240" w:lineRule="auto"/>
              <w:jc w:val="left"/>
              <w:rPr>
                <w:rFonts w:cs="Tahoma"/>
                <w:sz w:val="18"/>
                <w:lang w:val="de-DE"/>
              </w:rPr>
            </w:pPr>
          </w:p>
        </w:tc>
      </w:tr>
      <w:tr w:rsidR="00816767" w14:paraId="73FECEEA" w14:textId="77777777">
        <w:trPr>
          <w:trHeight w:val="567"/>
          <w:jc w:val="center"/>
        </w:trPr>
        <w:tc>
          <w:tcPr>
            <w:tcW w:w="316" w:type="pct"/>
            <w:vAlign w:val="center"/>
          </w:tcPr>
          <w:p w14:paraId="4DBE68E6" w14:textId="77777777" w:rsidR="00816767" w:rsidRDefault="00816767" w:rsidP="00F648A2">
            <w:pPr>
              <w:spacing w:line="240" w:lineRule="auto"/>
              <w:jc w:val="center"/>
              <w:rPr>
                <w:rFonts w:cs="Tahoma"/>
                <w:sz w:val="18"/>
                <w:lang w:val="en-GB"/>
              </w:rPr>
            </w:pPr>
          </w:p>
        </w:tc>
        <w:tc>
          <w:tcPr>
            <w:tcW w:w="1932" w:type="pct"/>
            <w:vAlign w:val="center"/>
          </w:tcPr>
          <w:p w14:paraId="1CCB0E75" w14:textId="2B1050D5" w:rsidR="00816767" w:rsidRPr="008949B6" w:rsidRDefault="00816767" w:rsidP="00F648A2">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7" w:anchor="097" w:history="1">
              <w:r w:rsidRPr="00F67062">
                <w:rPr>
                  <w:sz w:val="18"/>
                  <w:szCs w:val="18"/>
                </w:rPr>
                <w:t>articolo 97, comma 5, lettera d)</w:t>
              </w:r>
            </w:hyperlink>
            <w:r>
              <w:rPr>
                <w:sz w:val="18"/>
                <w:szCs w:val="18"/>
              </w:rPr>
              <w:t xml:space="preserve"> del Codice</w:t>
            </w:r>
          </w:p>
        </w:tc>
        <w:tc>
          <w:tcPr>
            <w:tcW w:w="660" w:type="pct"/>
            <w:vAlign w:val="center"/>
          </w:tcPr>
          <w:p w14:paraId="34F65C3F" w14:textId="2BF9C483" w:rsidR="00816767" w:rsidRPr="001652F8" w:rsidRDefault="00891053" w:rsidP="00F648A2">
            <w:pPr>
              <w:spacing w:line="240" w:lineRule="auto"/>
              <w:jc w:val="left"/>
              <w:rPr>
                <w:rFonts w:cs="Tahoma"/>
                <w:sz w:val="18"/>
                <w:szCs w:val="18"/>
                <w:lang w:val="de-DE"/>
              </w:rPr>
            </w:pPr>
            <w:hyperlink r:id="rId8" w:anchor="097" w:history="1">
              <w:r w:rsidR="00816767">
                <w:rPr>
                  <w:sz w:val="18"/>
                  <w:szCs w:val="18"/>
                </w:rPr>
                <w:t xml:space="preserve">artt. 95, comma 10 </w:t>
              </w:r>
              <w:proofErr w:type="gramStart"/>
              <w:r w:rsidR="00816767">
                <w:rPr>
                  <w:sz w:val="18"/>
                  <w:szCs w:val="18"/>
                </w:rPr>
                <w:t xml:space="preserve">e </w:t>
              </w:r>
              <w:r w:rsidR="00816767" w:rsidRPr="00F67062">
                <w:rPr>
                  <w:sz w:val="18"/>
                  <w:szCs w:val="18"/>
                </w:rPr>
                <w:t xml:space="preserve"> 97</w:t>
              </w:r>
              <w:proofErr w:type="gramEnd"/>
              <w:r w:rsidR="00816767" w:rsidRPr="00F67062">
                <w:rPr>
                  <w:sz w:val="18"/>
                  <w:szCs w:val="18"/>
                </w:rPr>
                <w:t>, comma 5, lettera d)</w:t>
              </w:r>
            </w:hyperlink>
            <w:r w:rsidR="00816767">
              <w:rPr>
                <w:sz w:val="18"/>
                <w:szCs w:val="18"/>
              </w:rPr>
              <w:t xml:space="preserve"> del Codice</w:t>
            </w:r>
          </w:p>
        </w:tc>
        <w:tc>
          <w:tcPr>
            <w:tcW w:w="253" w:type="pct"/>
            <w:vAlign w:val="center"/>
          </w:tcPr>
          <w:p w14:paraId="6A3DAA23" w14:textId="77777777" w:rsidR="00816767" w:rsidRDefault="00816767" w:rsidP="00F648A2">
            <w:pPr>
              <w:spacing w:line="240" w:lineRule="auto"/>
              <w:jc w:val="left"/>
              <w:rPr>
                <w:rFonts w:cs="Tahoma"/>
                <w:sz w:val="18"/>
                <w:lang w:val="de-DE"/>
              </w:rPr>
            </w:pPr>
          </w:p>
        </w:tc>
        <w:tc>
          <w:tcPr>
            <w:tcW w:w="253" w:type="pct"/>
            <w:tcBorders>
              <w:right w:val="single" w:sz="2" w:space="0" w:color="auto"/>
            </w:tcBorders>
            <w:vAlign w:val="center"/>
          </w:tcPr>
          <w:p w14:paraId="5AB4E4F8" w14:textId="77777777" w:rsidR="00816767" w:rsidRDefault="00816767" w:rsidP="00F648A2">
            <w:pPr>
              <w:spacing w:line="240" w:lineRule="auto"/>
              <w:jc w:val="left"/>
              <w:rPr>
                <w:rFonts w:cs="Tahoma"/>
                <w:sz w:val="18"/>
                <w:lang w:val="de-DE"/>
              </w:rPr>
            </w:pPr>
          </w:p>
        </w:tc>
        <w:tc>
          <w:tcPr>
            <w:tcW w:w="304"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68C0D948" w14:textId="77777777" w:rsidR="00816767" w:rsidRDefault="00816767" w:rsidP="00F648A2">
            <w:pPr>
              <w:spacing w:line="240" w:lineRule="auto"/>
              <w:jc w:val="left"/>
              <w:rPr>
                <w:rFonts w:cs="Tahoma"/>
                <w:sz w:val="18"/>
                <w:lang w:val="de-DE"/>
              </w:rPr>
            </w:pPr>
          </w:p>
        </w:tc>
        <w:tc>
          <w:tcPr>
            <w:tcW w:w="406" w:type="pct"/>
            <w:tcBorders>
              <w:left w:val="single" w:sz="2" w:space="0" w:color="auto"/>
            </w:tcBorders>
            <w:vAlign w:val="center"/>
          </w:tcPr>
          <w:p w14:paraId="495C7B2B" w14:textId="77777777" w:rsidR="00816767" w:rsidRDefault="00816767" w:rsidP="00F648A2">
            <w:pPr>
              <w:spacing w:line="240" w:lineRule="auto"/>
              <w:jc w:val="left"/>
              <w:rPr>
                <w:rFonts w:cs="Tahoma"/>
                <w:sz w:val="18"/>
                <w:lang w:val="de-DE"/>
              </w:rPr>
            </w:pPr>
          </w:p>
        </w:tc>
        <w:tc>
          <w:tcPr>
            <w:tcW w:w="876" w:type="pct"/>
            <w:vAlign w:val="center"/>
          </w:tcPr>
          <w:p w14:paraId="7BEDFC8E" w14:textId="77777777" w:rsidR="00816767" w:rsidRDefault="00816767" w:rsidP="00F648A2">
            <w:pPr>
              <w:spacing w:line="240" w:lineRule="auto"/>
              <w:jc w:val="left"/>
              <w:rPr>
                <w:rFonts w:cs="Tahoma"/>
                <w:sz w:val="18"/>
                <w:lang w:val="de-DE"/>
              </w:rPr>
            </w:pPr>
          </w:p>
        </w:tc>
      </w:tr>
      <w:tr w:rsidR="00F648A2" w:rsidRPr="007825B5" w14:paraId="2FF674DC" w14:textId="77777777">
        <w:trPr>
          <w:trHeight w:val="567"/>
          <w:jc w:val="center"/>
        </w:trPr>
        <w:tc>
          <w:tcPr>
            <w:tcW w:w="316" w:type="pct"/>
            <w:vAlign w:val="center"/>
          </w:tcPr>
          <w:p w14:paraId="76753EC6" w14:textId="77777777" w:rsidR="00F648A2" w:rsidRPr="00BB07EB" w:rsidRDefault="00F648A2" w:rsidP="00F648A2">
            <w:pPr>
              <w:spacing w:line="240" w:lineRule="auto"/>
              <w:jc w:val="center"/>
              <w:rPr>
                <w:rFonts w:cs="Tahoma"/>
                <w:sz w:val="18"/>
                <w:lang w:val="en-GB"/>
              </w:rPr>
            </w:pPr>
            <w:r>
              <w:rPr>
                <w:rFonts w:cs="Tahoma"/>
                <w:sz w:val="18"/>
                <w:lang w:val="en-GB"/>
              </w:rPr>
              <w:lastRenderedPageBreak/>
              <w:t>11</w:t>
            </w:r>
            <w:r w:rsidRPr="00BB07EB">
              <w:rPr>
                <w:rFonts w:cs="Tahoma"/>
                <w:sz w:val="18"/>
                <w:lang w:val="en-GB"/>
              </w:rPr>
              <w:t>.</w:t>
            </w:r>
          </w:p>
        </w:tc>
        <w:tc>
          <w:tcPr>
            <w:tcW w:w="1932" w:type="pct"/>
            <w:vAlign w:val="center"/>
          </w:tcPr>
          <w:p w14:paraId="0AF62BFE" w14:textId="77777777" w:rsidR="00F648A2" w:rsidRPr="008949B6" w:rsidRDefault="00F648A2" w:rsidP="00F648A2">
            <w:pPr>
              <w:pStyle w:val="Corpodeltesto2"/>
              <w:jc w:val="both"/>
              <w:rPr>
                <w:sz w:val="18"/>
                <w:szCs w:val="18"/>
              </w:rPr>
            </w:pPr>
            <w:r w:rsidRPr="00DB3568">
              <w:rPr>
                <w:sz w:val="18"/>
                <w:szCs w:val="18"/>
              </w:rPr>
              <w:t xml:space="preserve">Valutazione delle offerte e </w:t>
            </w:r>
            <w:r>
              <w:rPr>
                <w:sz w:val="18"/>
                <w:szCs w:val="18"/>
              </w:rPr>
              <w:t xml:space="preserve">proposta di </w:t>
            </w:r>
            <w:r w:rsidRPr="00DB3568">
              <w:rPr>
                <w:sz w:val="18"/>
                <w:szCs w:val="18"/>
              </w:rPr>
              <w:t>aggiudicazione dell’appalto</w:t>
            </w:r>
            <w:r>
              <w:rPr>
                <w:sz w:val="18"/>
                <w:szCs w:val="18"/>
              </w:rPr>
              <w:t>.</w:t>
            </w:r>
          </w:p>
        </w:tc>
        <w:tc>
          <w:tcPr>
            <w:tcW w:w="660" w:type="pct"/>
            <w:vAlign w:val="center"/>
          </w:tcPr>
          <w:p w14:paraId="21025EB5" w14:textId="77777777" w:rsidR="00F648A2" w:rsidRDefault="00F648A2" w:rsidP="00F648A2">
            <w:pPr>
              <w:spacing w:line="240" w:lineRule="auto"/>
              <w:jc w:val="left"/>
              <w:rPr>
                <w:rFonts w:eastAsia="Arial Unicode MS" w:cs="Tahoma"/>
                <w:sz w:val="18"/>
                <w:szCs w:val="18"/>
              </w:rPr>
            </w:pPr>
            <w:r>
              <w:rPr>
                <w:rFonts w:eastAsia="Arial Unicode MS" w:cs="Tahoma"/>
                <w:sz w:val="18"/>
                <w:szCs w:val="18"/>
              </w:rPr>
              <w:t>Art. 94 D.lgs.50/16</w:t>
            </w:r>
          </w:p>
        </w:tc>
        <w:tc>
          <w:tcPr>
            <w:tcW w:w="253" w:type="pct"/>
            <w:vAlign w:val="center"/>
          </w:tcPr>
          <w:p w14:paraId="72F7F867" w14:textId="77777777" w:rsidR="00F648A2" w:rsidRPr="007825B5" w:rsidRDefault="00F648A2" w:rsidP="00F648A2">
            <w:pPr>
              <w:spacing w:line="240" w:lineRule="auto"/>
              <w:jc w:val="left"/>
              <w:rPr>
                <w:rFonts w:cs="Tahoma"/>
                <w:sz w:val="18"/>
              </w:rPr>
            </w:pPr>
          </w:p>
        </w:tc>
        <w:tc>
          <w:tcPr>
            <w:tcW w:w="253" w:type="pct"/>
            <w:tcBorders>
              <w:right w:val="single" w:sz="2" w:space="0" w:color="auto"/>
            </w:tcBorders>
            <w:vAlign w:val="center"/>
          </w:tcPr>
          <w:p w14:paraId="2E017F88" w14:textId="77777777" w:rsidR="00F648A2" w:rsidRPr="007825B5" w:rsidRDefault="00F648A2" w:rsidP="00F648A2">
            <w:pPr>
              <w:spacing w:line="240" w:lineRule="auto"/>
              <w:jc w:val="left"/>
              <w:rPr>
                <w:rFonts w:cs="Tahoma"/>
                <w:sz w:val="18"/>
              </w:rPr>
            </w:pPr>
          </w:p>
        </w:tc>
        <w:tc>
          <w:tcPr>
            <w:tcW w:w="304"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0A863E7B" w14:textId="77777777" w:rsidR="00F648A2" w:rsidRPr="007825B5" w:rsidRDefault="00F648A2" w:rsidP="00F648A2">
            <w:pPr>
              <w:spacing w:line="240" w:lineRule="auto"/>
              <w:jc w:val="left"/>
              <w:rPr>
                <w:rFonts w:cs="Tahoma"/>
                <w:sz w:val="18"/>
              </w:rPr>
            </w:pPr>
          </w:p>
        </w:tc>
        <w:tc>
          <w:tcPr>
            <w:tcW w:w="406" w:type="pct"/>
            <w:tcBorders>
              <w:left w:val="single" w:sz="2" w:space="0" w:color="auto"/>
            </w:tcBorders>
            <w:vAlign w:val="center"/>
          </w:tcPr>
          <w:p w14:paraId="5B179F64" w14:textId="77777777" w:rsidR="00F648A2" w:rsidRPr="007825B5" w:rsidRDefault="00F648A2" w:rsidP="00F648A2">
            <w:pPr>
              <w:spacing w:line="240" w:lineRule="auto"/>
              <w:jc w:val="left"/>
              <w:rPr>
                <w:rFonts w:cs="Tahoma"/>
                <w:sz w:val="18"/>
              </w:rPr>
            </w:pPr>
          </w:p>
        </w:tc>
        <w:tc>
          <w:tcPr>
            <w:tcW w:w="876" w:type="pct"/>
            <w:vAlign w:val="center"/>
          </w:tcPr>
          <w:p w14:paraId="344AADB3" w14:textId="77777777" w:rsidR="00F648A2" w:rsidRPr="007825B5" w:rsidRDefault="00F648A2" w:rsidP="00F648A2">
            <w:pPr>
              <w:spacing w:line="240" w:lineRule="auto"/>
              <w:jc w:val="left"/>
              <w:rPr>
                <w:rFonts w:cs="Tahoma"/>
                <w:sz w:val="18"/>
              </w:rPr>
            </w:pPr>
          </w:p>
        </w:tc>
      </w:tr>
      <w:tr w:rsidR="00F648A2" w14:paraId="78C9DEF3" w14:textId="77777777">
        <w:trPr>
          <w:trHeight w:val="567"/>
          <w:jc w:val="center"/>
        </w:trPr>
        <w:tc>
          <w:tcPr>
            <w:tcW w:w="316" w:type="pct"/>
            <w:vAlign w:val="center"/>
          </w:tcPr>
          <w:p w14:paraId="1CEDE4AE" w14:textId="77777777" w:rsidR="00F648A2" w:rsidRPr="00BB07EB" w:rsidRDefault="00F648A2" w:rsidP="00F648A2">
            <w:pPr>
              <w:spacing w:line="240" w:lineRule="auto"/>
              <w:jc w:val="center"/>
              <w:rPr>
                <w:rFonts w:cs="Tahoma"/>
                <w:sz w:val="18"/>
                <w:lang w:val="en-GB"/>
              </w:rPr>
            </w:pPr>
            <w:r>
              <w:rPr>
                <w:rFonts w:cs="Tahoma"/>
                <w:sz w:val="18"/>
                <w:lang w:val="en-GB"/>
              </w:rPr>
              <w:t>12</w:t>
            </w:r>
            <w:r w:rsidRPr="00BB07EB">
              <w:rPr>
                <w:rFonts w:cs="Tahoma"/>
                <w:sz w:val="18"/>
                <w:lang w:val="en-GB"/>
              </w:rPr>
              <w:t>.</w:t>
            </w:r>
          </w:p>
        </w:tc>
        <w:tc>
          <w:tcPr>
            <w:tcW w:w="1932" w:type="pct"/>
            <w:vAlign w:val="center"/>
          </w:tcPr>
          <w:p w14:paraId="6D6AA8FF" w14:textId="77777777" w:rsidR="00F648A2" w:rsidRPr="00B951FA" w:rsidRDefault="00F648A2" w:rsidP="00F648A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660" w:type="pct"/>
            <w:vAlign w:val="center"/>
          </w:tcPr>
          <w:p w14:paraId="2FE22AE9" w14:textId="77777777" w:rsidR="00F648A2" w:rsidRDefault="00F648A2" w:rsidP="00F648A2">
            <w:pPr>
              <w:spacing w:line="240" w:lineRule="auto"/>
              <w:jc w:val="left"/>
              <w:rPr>
                <w:rFonts w:eastAsia="Arial Unicode M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lang w:val="de-DE"/>
              </w:rPr>
              <w:t>, punto 4.2.7</w:t>
            </w:r>
          </w:p>
        </w:tc>
        <w:tc>
          <w:tcPr>
            <w:tcW w:w="253" w:type="pct"/>
            <w:vAlign w:val="center"/>
          </w:tcPr>
          <w:p w14:paraId="1294F242" w14:textId="77777777" w:rsidR="00F648A2" w:rsidRDefault="00F648A2" w:rsidP="00F648A2">
            <w:pPr>
              <w:spacing w:line="240" w:lineRule="auto"/>
              <w:jc w:val="left"/>
              <w:rPr>
                <w:rFonts w:cs="Tahoma"/>
                <w:sz w:val="18"/>
                <w:lang w:val="de-DE"/>
              </w:rPr>
            </w:pPr>
          </w:p>
        </w:tc>
        <w:tc>
          <w:tcPr>
            <w:tcW w:w="253" w:type="pct"/>
            <w:tcBorders>
              <w:bottom w:val="single" w:sz="2" w:space="0" w:color="auto"/>
              <w:right w:val="single" w:sz="2" w:space="0" w:color="auto"/>
            </w:tcBorders>
            <w:vAlign w:val="center"/>
          </w:tcPr>
          <w:p w14:paraId="771E77A2" w14:textId="77777777" w:rsidR="00F648A2" w:rsidRDefault="00F648A2" w:rsidP="00F648A2">
            <w:pPr>
              <w:spacing w:line="240" w:lineRule="auto"/>
              <w:jc w:val="left"/>
              <w:rPr>
                <w:rFonts w:cs="Tahoma"/>
                <w:sz w:val="18"/>
                <w:lang w:val="de-DE"/>
              </w:rPr>
            </w:pPr>
          </w:p>
        </w:tc>
        <w:tc>
          <w:tcPr>
            <w:tcW w:w="304" w:type="pct"/>
            <w:tcBorders>
              <w:top w:val="single" w:sz="12" w:space="0" w:color="auto"/>
              <w:left w:val="single" w:sz="2" w:space="0" w:color="auto"/>
              <w:bottom w:val="single" w:sz="2" w:space="0" w:color="auto"/>
              <w:right w:val="single" w:sz="2" w:space="0" w:color="auto"/>
            </w:tcBorders>
            <w:shd w:val="clear" w:color="auto" w:fill="D9D9D9" w:themeFill="background1" w:themeFillShade="D9"/>
            <w:vAlign w:val="center"/>
          </w:tcPr>
          <w:p w14:paraId="66E081C1"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4DDEA559" w14:textId="77777777" w:rsidR="00F648A2" w:rsidRDefault="00F648A2" w:rsidP="00F648A2">
            <w:pPr>
              <w:spacing w:line="240" w:lineRule="auto"/>
              <w:jc w:val="left"/>
              <w:rPr>
                <w:rFonts w:cs="Tahoma"/>
                <w:sz w:val="18"/>
                <w:lang w:val="de-DE"/>
              </w:rPr>
            </w:pPr>
          </w:p>
        </w:tc>
        <w:tc>
          <w:tcPr>
            <w:tcW w:w="876" w:type="pct"/>
            <w:vAlign w:val="center"/>
          </w:tcPr>
          <w:p w14:paraId="717A382C" w14:textId="77777777" w:rsidR="00F648A2" w:rsidRDefault="00F648A2" w:rsidP="00F648A2">
            <w:pPr>
              <w:spacing w:line="240" w:lineRule="auto"/>
              <w:jc w:val="left"/>
              <w:rPr>
                <w:rFonts w:cs="Tahoma"/>
                <w:sz w:val="18"/>
                <w:lang w:val="de-DE"/>
              </w:rPr>
            </w:pPr>
          </w:p>
        </w:tc>
      </w:tr>
      <w:tr w:rsidR="00F648A2" w14:paraId="513EEECD" w14:textId="77777777">
        <w:trPr>
          <w:trHeight w:val="567"/>
          <w:jc w:val="center"/>
        </w:trPr>
        <w:tc>
          <w:tcPr>
            <w:tcW w:w="316" w:type="pct"/>
            <w:vAlign w:val="center"/>
          </w:tcPr>
          <w:p w14:paraId="737B10ED" w14:textId="77777777" w:rsidR="00F648A2" w:rsidRPr="00BB07EB" w:rsidRDefault="00F648A2" w:rsidP="00F648A2">
            <w:pPr>
              <w:spacing w:line="240" w:lineRule="auto"/>
              <w:jc w:val="center"/>
              <w:rPr>
                <w:rFonts w:cs="Tahoma"/>
                <w:sz w:val="18"/>
              </w:rPr>
            </w:pPr>
            <w:r>
              <w:rPr>
                <w:rFonts w:cs="Tahoma"/>
                <w:sz w:val="18"/>
              </w:rPr>
              <w:t>13</w:t>
            </w:r>
            <w:r w:rsidRPr="00BB07EB">
              <w:rPr>
                <w:rFonts w:cs="Tahoma"/>
                <w:sz w:val="18"/>
              </w:rPr>
              <w:t>.</w:t>
            </w:r>
          </w:p>
        </w:tc>
        <w:tc>
          <w:tcPr>
            <w:tcW w:w="1932" w:type="pct"/>
            <w:vAlign w:val="center"/>
          </w:tcPr>
          <w:p w14:paraId="53454FA7" w14:textId="77777777" w:rsidR="00F648A2" w:rsidRPr="00BB1149" w:rsidRDefault="00F648A2" w:rsidP="00F648A2">
            <w:pPr>
              <w:pStyle w:val="Corpodeltesto2"/>
              <w:jc w:val="both"/>
              <w:rPr>
                <w:sz w:val="18"/>
                <w:szCs w:val="18"/>
              </w:rPr>
            </w:pPr>
            <w:r w:rsidRPr="00BB1149">
              <w:rPr>
                <w:sz w:val="18"/>
                <w:szCs w:val="18"/>
              </w:rPr>
              <w:t xml:space="preserve">Su richiesta scritta della parte interessata, comunicazione per iscritto: </w:t>
            </w:r>
          </w:p>
          <w:p w14:paraId="17E8D0FC" w14:textId="2436495B" w:rsidR="00F648A2" w:rsidRPr="00025975"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rFonts w:cs="Tahoma"/>
                <w:sz w:val="18"/>
                <w:szCs w:val="18"/>
              </w:rPr>
              <w:t>ad ogni offerente escluso dei motivi del rigetto della sua offerta;</w:t>
            </w:r>
          </w:p>
          <w:p w14:paraId="59A6066C" w14:textId="77777777" w:rsidR="00F648A2" w:rsidRPr="003B7049" w:rsidRDefault="00F648A2" w:rsidP="00F648A2">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15143E3" w14:textId="77777777" w:rsidR="00F648A2" w:rsidRPr="00BB1149"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35A62F76" w14:textId="77777777" w:rsidR="00F648A2" w:rsidRPr="00BB1149" w:rsidRDefault="00F648A2" w:rsidP="00F648A2">
            <w:pPr>
              <w:pStyle w:val="Corpodeltesto2"/>
              <w:jc w:val="both"/>
              <w:rPr>
                <w:sz w:val="18"/>
                <w:szCs w:val="18"/>
              </w:rPr>
            </w:pPr>
            <w:r w:rsidRPr="00BB1149">
              <w:rPr>
                <w:sz w:val="18"/>
                <w:szCs w:val="18"/>
              </w:rPr>
              <w:t>Le informazioni devono essere comunicate il prima possibile e comunque non oltre quindici giorni dalla ricezione della domanda scritta.</w:t>
            </w:r>
          </w:p>
        </w:tc>
        <w:tc>
          <w:tcPr>
            <w:tcW w:w="660" w:type="pct"/>
            <w:vAlign w:val="center"/>
          </w:tcPr>
          <w:p w14:paraId="43778D18"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5C6CB9A5"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2" w:space="0" w:color="auto"/>
            </w:tcBorders>
            <w:vAlign w:val="center"/>
          </w:tcPr>
          <w:p w14:paraId="521AC64F"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68369698"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113C3384" w14:textId="77777777" w:rsidR="00F648A2" w:rsidRDefault="00F648A2" w:rsidP="00F648A2">
            <w:pPr>
              <w:spacing w:line="240" w:lineRule="auto"/>
              <w:jc w:val="left"/>
              <w:rPr>
                <w:rFonts w:cs="Tahoma"/>
                <w:sz w:val="18"/>
                <w:lang w:val="de-DE"/>
              </w:rPr>
            </w:pPr>
          </w:p>
        </w:tc>
        <w:tc>
          <w:tcPr>
            <w:tcW w:w="876" w:type="pct"/>
            <w:vAlign w:val="center"/>
          </w:tcPr>
          <w:p w14:paraId="4D9110D1" w14:textId="77777777" w:rsidR="00F648A2" w:rsidRDefault="00F648A2" w:rsidP="00F648A2">
            <w:pPr>
              <w:spacing w:line="240" w:lineRule="auto"/>
              <w:jc w:val="left"/>
              <w:rPr>
                <w:rFonts w:cs="Tahoma"/>
                <w:sz w:val="18"/>
                <w:lang w:val="de-DE"/>
              </w:rPr>
            </w:pPr>
          </w:p>
        </w:tc>
      </w:tr>
      <w:tr w:rsidR="00F648A2" w14:paraId="38385EDE" w14:textId="77777777">
        <w:trPr>
          <w:trHeight w:val="567"/>
          <w:jc w:val="center"/>
        </w:trPr>
        <w:tc>
          <w:tcPr>
            <w:tcW w:w="316" w:type="pct"/>
            <w:vAlign w:val="center"/>
          </w:tcPr>
          <w:p w14:paraId="765C163F" w14:textId="77777777" w:rsidR="00F648A2" w:rsidRPr="00BB07EB" w:rsidRDefault="00F648A2" w:rsidP="00F648A2">
            <w:pPr>
              <w:spacing w:line="240" w:lineRule="auto"/>
              <w:jc w:val="center"/>
              <w:rPr>
                <w:rFonts w:cs="Tahoma"/>
                <w:sz w:val="18"/>
              </w:rPr>
            </w:pPr>
            <w:r>
              <w:rPr>
                <w:rFonts w:cs="Tahoma"/>
                <w:sz w:val="18"/>
              </w:rPr>
              <w:t>14</w:t>
            </w:r>
            <w:r w:rsidRPr="00BB07EB">
              <w:rPr>
                <w:rFonts w:cs="Tahoma"/>
                <w:sz w:val="18"/>
              </w:rPr>
              <w:t>.</w:t>
            </w:r>
          </w:p>
        </w:tc>
        <w:tc>
          <w:tcPr>
            <w:tcW w:w="1932" w:type="pct"/>
            <w:vAlign w:val="center"/>
          </w:tcPr>
          <w:p w14:paraId="45CE5EAE" w14:textId="77777777" w:rsidR="00F648A2" w:rsidRPr="00BB1149" w:rsidRDefault="00F648A2" w:rsidP="00F648A2">
            <w:pPr>
              <w:tabs>
                <w:tab w:val="left" w:pos="851"/>
              </w:tabs>
              <w:autoSpaceDE w:val="0"/>
              <w:autoSpaceDN w:val="0"/>
              <w:adjustRightInd w:val="0"/>
              <w:spacing w:after="120" w:line="240" w:lineRule="auto"/>
              <w:rPr>
                <w:rFonts w:cs="Tahoma"/>
                <w:sz w:val="18"/>
                <w:szCs w:val="18"/>
              </w:rPr>
            </w:pPr>
            <w:r w:rsidRPr="00BB1149">
              <w:rPr>
                <w:rFonts w:cs="Tahoma"/>
                <w:sz w:val="18"/>
                <w:szCs w:val="18"/>
              </w:rPr>
              <w:t>Vanno comunicati d’ufficio:</w:t>
            </w:r>
          </w:p>
          <w:p w14:paraId="1913135A" w14:textId="77777777" w:rsidR="00585793" w:rsidRPr="00A00570" w:rsidRDefault="00F648A2" w:rsidP="00585793">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 xml:space="preserve">l’aggiudicazione </w:t>
            </w:r>
            <w:r w:rsidR="00585793">
              <w:rPr>
                <w:rFonts w:cs="Tahoma"/>
                <w:sz w:val="18"/>
                <w:szCs w:val="18"/>
              </w:rPr>
              <w:t>all’aggiudicatario</w:t>
            </w:r>
            <w:r w:rsidR="00585793" w:rsidRPr="002849D2">
              <w:rPr>
                <w:rFonts w:cs="Tahoma"/>
                <w:sz w:val="18"/>
                <w:szCs w:val="18"/>
              </w:rPr>
              <w:t>, al concorrente che segue nella graduatoria, a tutti i candidati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00585793" w:rsidRPr="00A00570">
              <w:rPr>
                <w:rFonts w:cs="Tahoma"/>
                <w:sz w:val="18"/>
                <w:szCs w:val="18"/>
              </w:rPr>
              <w:t>;</w:t>
            </w:r>
          </w:p>
          <w:p w14:paraId="0BDA2AE1" w14:textId="51A8E294" w:rsidR="00F648A2" w:rsidRPr="00BB1149"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w:t>
            </w:r>
          </w:p>
          <w:p w14:paraId="4BABC2A5" w14:textId="57091C49" w:rsidR="00F648A2" w:rsidRPr="00BB1149"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l'esclusione</w:t>
            </w:r>
            <w:r>
              <w:rPr>
                <w:rFonts w:cs="Tahoma"/>
                <w:sz w:val="18"/>
                <w:szCs w:val="18"/>
              </w:rPr>
              <w:t xml:space="preserve"> ai candidati e </w:t>
            </w:r>
            <w:r w:rsidRPr="00BB1149">
              <w:rPr>
                <w:rFonts w:cs="Tahoma"/>
                <w:sz w:val="18"/>
                <w:szCs w:val="18"/>
              </w:rPr>
              <w:t xml:space="preserve">agli offerenti esclusi; </w:t>
            </w:r>
          </w:p>
          <w:p w14:paraId="175703AB" w14:textId="77777777" w:rsidR="00F648A2" w:rsidRPr="00BB1149"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la decisione di non aggiudicare un appalto ovvero di non concludere un accordo quadro, a tutti i candidati.</w:t>
            </w:r>
          </w:p>
          <w:p w14:paraId="003474CB" w14:textId="77777777" w:rsidR="00F648A2" w:rsidRPr="00BB1149" w:rsidRDefault="00F648A2" w:rsidP="00F648A2">
            <w:pPr>
              <w:tabs>
                <w:tab w:val="left" w:pos="851"/>
              </w:tabs>
              <w:autoSpaceDE w:val="0"/>
              <w:autoSpaceDN w:val="0"/>
              <w:adjustRightInd w:val="0"/>
              <w:spacing w:after="120" w:line="240" w:lineRule="auto"/>
            </w:pPr>
            <w:r w:rsidRPr="00BB1149">
              <w:rPr>
                <w:rFonts w:cs="Tahoma"/>
                <w:sz w:val="18"/>
                <w:szCs w:val="18"/>
              </w:rPr>
              <w:t xml:space="preserve">Questi atti devono avvenire tempestivamente e comunque </w:t>
            </w:r>
            <w:r w:rsidRPr="00BB1149">
              <w:rPr>
                <w:rFonts w:cs="Tahoma"/>
                <w:b/>
                <w:sz w:val="18"/>
                <w:szCs w:val="18"/>
              </w:rPr>
              <w:t>entro un termine non superiore a cinque giorni</w:t>
            </w:r>
            <w:r w:rsidRPr="00BB1149">
              <w:rPr>
                <w:rFonts w:cs="Tahoma"/>
                <w:sz w:val="18"/>
                <w:szCs w:val="18"/>
              </w:rPr>
              <w:t xml:space="preserve"> e vanno effettuate tramite PEC.</w:t>
            </w:r>
          </w:p>
        </w:tc>
        <w:tc>
          <w:tcPr>
            <w:tcW w:w="660" w:type="pct"/>
            <w:vAlign w:val="center"/>
          </w:tcPr>
          <w:p w14:paraId="77712FAA"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C3E7522"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2" w:space="0" w:color="auto"/>
            </w:tcBorders>
            <w:vAlign w:val="center"/>
          </w:tcPr>
          <w:p w14:paraId="132082A1" w14:textId="77777777" w:rsidR="00F648A2" w:rsidRDefault="00F648A2" w:rsidP="00F648A2">
            <w:pPr>
              <w:spacing w:line="240" w:lineRule="auto"/>
              <w:jc w:val="left"/>
              <w:rPr>
                <w:rFonts w:cs="Tahoma"/>
                <w:sz w:val="18"/>
                <w:lang w:val="de-DE"/>
              </w:rPr>
            </w:pPr>
          </w:p>
        </w:tc>
        <w:tc>
          <w:tcPr>
            <w:tcW w:w="304"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14015D4" w14:textId="77777777" w:rsidR="00F648A2" w:rsidRDefault="00F648A2" w:rsidP="00F648A2">
            <w:pPr>
              <w:spacing w:line="240" w:lineRule="auto"/>
              <w:jc w:val="left"/>
              <w:rPr>
                <w:rFonts w:cs="Tahoma"/>
                <w:sz w:val="18"/>
                <w:lang w:val="de-DE"/>
              </w:rPr>
            </w:pPr>
          </w:p>
        </w:tc>
        <w:tc>
          <w:tcPr>
            <w:tcW w:w="406" w:type="pct"/>
            <w:tcBorders>
              <w:left w:val="single" w:sz="2" w:space="0" w:color="auto"/>
            </w:tcBorders>
            <w:vAlign w:val="center"/>
          </w:tcPr>
          <w:p w14:paraId="729260D2" w14:textId="77777777" w:rsidR="00F648A2" w:rsidRDefault="00F648A2" w:rsidP="00F648A2">
            <w:pPr>
              <w:spacing w:line="240" w:lineRule="auto"/>
              <w:jc w:val="left"/>
              <w:rPr>
                <w:rFonts w:cs="Tahoma"/>
                <w:sz w:val="18"/>
                <w:lang w:val="de-DE"/>
              </w:rPr>
            </w:pPr>
          </w:p>
        </w:tc>
        <w:tc>
          <w:tcPr>
            <w:tcW w:w="876" w:type="pct"/>
            <w:vAlign w:val="center"/>
          </w:tcPr>
          <w:p w14:paraId="74994D53" w14:textId="77777777" w:rsidR="00F648A2" w:rsidRDefault="00F648A2" w:rsidP="00F648A2">
            <w:pPr>
              <w:spacing w:line="240" w:lineRule="auto"/>
              <w:jc w:val="left"/>
              <w:rPr>
                <w:rFonts w:cs="Tahoma"/>
                <w:sz w:val="18"/>
                <w:lang w:val="de-DE"/>
              </w:rPr>
            </w:pPr>
          </w:p>
        </w:tc>
      </w:tr>
      <w:tr w:rsidR="00F648A2" w:rsidRPr="00DB3568" w14:paraId="5C1C9B71" w14:textId="77777777">
        <w:trPr>
          <w:trHeight w:val="503"/>
          <w:jc w:val="center"/>
        </w:trPr>
        <w:tc>
          <w:tcPr>
            <w:tcW w:w="316" w:type="pct"/>
            <w:vAlign w:val="center"/>
          </w:tcPr>
          <w:p w14:paraId="659C2BE9" w14:textId="77777777" w:rsidR="00F648A2" w:rsidRDefault="00F648A2" w:rsidP="00F648A2">
            <w:pPr>
              <w:spacing w:line="240" w:lineRule="auto"/>
              <w:jc w:val="center"/>
              <w:rPr>
                <w:rFonts w:cs="Tahoma"/>
                <w:sz w:val="18"/>
              </w:rPr>
            </w:pPr>
            <w:r>
              <w:rPr>
                <w:rFonts w:cs="Tahoma"/>
                <w:sz w:val="18"/>
              </w:rPr>
              <w:t>15.</w:t>
            </w:r>
          </w:p>
        </w:tc>
        <w:tc>
          <w:tcPr>
            <w:tcW w:w="1932" w:type="pct"/>
            <w:vAlign w:val="center"/>
          </w:tcPr>
          <w:p w14:paraId="0CE0587F" w14:textId="18E15284" w:rsidR="00816767" w:rsidRDefault="00F648A2" w:rsidP="00816767">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816767">
              <w:rPr>
                <w:rFonts w:cs="Tahoma"/>
                <w:sz w:val="18"/>
                <w:szCs w:val="18"/>
              </w:rPr>
              <w:t xml:space="preserve">di lavori </w:t>
            </w:r>
            <w:r w:rsidR="00816767" w:rsidRPr="00B31418">
              <w:rPr>
                <w:rFonts w:cs="Tahoma"/>
                <w:sz w:val="18"/>
                <w:szCs w:val="18"/>
              </w:rPr>
              <w:t>di importo</w:t>
            </w:r>
            <w:r w:rsidR="00816767">
              <w:rPr>
                <w:rFonts w:cs="Tahoma"/>
                <w:sz w:val="18"/>
                <w:szCs w:val="18"/>
              </w:rPr>
              <w:t xml:space="preserve"> inferiore a 500 mila euro è pubblicato </w:t>
            </w:r>
            <w:r w:rsidR="00816767" w:rsidRPr="00816767">
              <w:rPr>
                <w:rFonts w:cs="Tahoma"/>
                <w:sz w:val="18"/>
                <w:szCs w:val="18"/>
              </w:rPr>
              <w:t>sull'albo pretorio del comune dove si eseguono i lavori entro trenta giorni dal decreto di aggiudicazione</w:t>
            </w:r>
            <w:r w:rsidR="00816767">
              <w:rPr>
                <w:rFonts w:cs="Tahoma"/>
                <w:sz w:val="18"/>
                <w:szCs w:val="18"/>
              </w:rPr>
              <w:t xml:space="preserve"> </w:t>
            </w:r>
            <w:r w:rsidR="00F051AE">
              <w:rPr>
                <w:rFonts w:cs="Tahoma"/>
                <w:sz w:val="18"/>
                <w:szCs w:val="18"/>
              </w:rPr>
              <w:t xml:space="preserve">e di </w:t>
            </w:r>
            <w:r w:rsidR="00816767">
              <w:rPr>
                <w:rFonts w:cs="Tahoma"/>
                <w:sz w:val="18"/>
                <w:szCs w:val="18"/>
              </w:rPr>
              <w:t xml:space="preserve">quelli di </w:t>
            </w:r>
            <w:r w:rsidR="00F051AE">
              <w:rPr>
                <w:rFonts w:cs="Tahoma"/>
                <w:sz w:val="18"/>
                <w:szCs w:val="18"/>
              </w:rPr>
              <w:t xml:space="preserve">importo </w:t>
            </w:r>
            <w:r w:rsidR="00816767" w:rsidRPr="00B31418">
              <w:rPr>
                <w:rFonts w:cs="Tahoma"/>
                <w:sz w:val="18"/>
                <w:szCs w:val="18"/>
              </w:rPr>
              <w:t xml:space="preserve">maggiore o uguale a 500.000 </w:t>
            </w:r>
            <w:r w:rsidR="00816767" w:rsidRPr="00B31418">
              <w:rPr>
                <w:rFonts w:cs="Tahoma"/>
                <w:sz w:val="18"/>
                <w:szCs w:val="18"/>
              </w:rPr>
              <w:lastRenderedPageBreak/>
              <w:t>euro</w:t>
            </w:r>
            <w:r w:rsidR="00816767">
              <w:rPr>
                <w:rFonts w:cs="Tahoma"/>
                <w:sz w:val="18"/>
                <w:szCs w:val="18"/>
              </w:rPr>
              <w:t xml:space="preserve"> è pubblicato</w:t>
            </w:r>
            <w:r w:rsidR="00816767" w:rsidRPr="00B31418">
              <w:rPr>
                <w:rFonts w:cs="Tahoma"/>
                <w:sz w:val="18"/>
                <w:szCs w:val="18"/>
              </w:rPr>
              <w:t xml:space="preserve"> sulla piattaforma ANAC </w:t>
            </w:r>
            <w:r w:rsidR="00816767">
              <w:rPr>
                <w:rFonts w:cs="Tahoma"/>
                <w:sz w:val="18"/>
                <w:szCs w:val="18"/>
              </w:rPr>
              <w:t>nonché</w:t>
            </w:r>
            <w:r w:rsidR="00816767" w:rsidRPr="00B31418">
              <w:rPr>
                <w:rFonts w:cs="Tahoma"/>
                <w:sz w:val="18"/>
                <w:szCs w:val="18"/>
              </w:rPr>
              <w:t xml:space="preserv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14:paraId="79CAEC20" w14:textId="77777777" w:rsidR="00F648A2" w:rsidRDefault="00816767" w:rsidP="00816767">
            <w:pPr>
              <w:tabs>
                <w:tab w:val="left" w:pos="1170"/>
              </w:tabs>
              <w:spacing w:line="240" w:lineRule="auto"/>
              <w:rPr>
                <w:rFonts w:cs="Tahoma"/>
                <w:sz w:val="18"/>
                <w:szCs w:val="18"/>
              </w:rPr>
            </w:pPr>
            <w:r>
              <w:rPr>
                <w:rFonts w:cs="Tahoma"/>
                <w:sz w:val="18"/>
                <w:szCs w:val="18"/>
              </w:rPr>
              <w:t xml:space="preserve">L’avviso è inoltre pubblicato sul profilo del committente sezione Amministrazione Trasparente e sul </w:t>
            </w:r>
            <w:r w:rsidRPr="00B31418">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la piattaforma ANAC</w:t>
            </w:r>
            <w:r>
              <w:rPr>
                <w:rFonts w:cs="Tahoma"/>
                <w:sz w:val="18"/>
                <w:szCs w:val="18"/>
              </w:rPr>
              <w:t>.</w:t>
            </w:r>
          </w:p>
          <w:p w14:paraId="334D6B81" w14:textId="15AFB976" w:rsidR="00816767" w:rsidRPr="00BC6B90" w:rsidRDefault="00816767" w:rsidP="00816767">
            <w:pPr>
              <w:tabs>
                <w:tab w:val="left" w:pos="1170"/>
              </w:tabs>
              <w:spacing w:line="240" w:lineRule="auto"/>
              <w:rPr>
                <w:rFonts w:cs="Tahoma"/>
                <w:sz w:val="18"/>
                <w:szCs w:val="18"/>
              </w:rPr>
            </w:pPr>
          </w:p>
        </w:tc>
        <w:tc>
          <w:tcPr>
            <w:tcW w:w="660" w:type="pct"/>
            <w:vAlign w:val="center"/>
          </w:tcPr>
          <w:p w14:paraId="5C55C96C" w14:textId="77777777" w:rsidR="00F648A2" w:rsidRDefault="00F648A2" w:rsidP="00F648A2">
            <w:pPr>
              <w:spacing w:line="240" w:lineRule="auto"/>
              <w:jc w:val="left"/>
              <w:rPr>
                <w:rFonts w:cs="Tahoma"/>
                <w:sz w:val="18"/>
                <w:szCs w:val="18"/>
              </w:rPr>
            </w:pPr>
            <w:r w:rsidRPr="00AD2DB4">
              <w:rPr>
                <w:rFonts w:cs="Tahoma"/>
                <w:sz w:val="18"/>
                <w:szCs w:val="18"/>
              </w:rPr>
              <w:lastRenderedPageBreak/>
              <w:t xml:space="preserve">Artt. 29(1 e 4), 36(2c), 98(1 e 2) e 72(6)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14:paraId="3C21EFE2" w14:textId="2AFB76E5" w:rsidR="00F051AE" w:rsidRPr="00AD2DB4" w:rsidRDefault="00F051AE" w:rsidP="00F648A2">
            <w:pPr>
              <w:spacing w:line="240" w:lineRule="auto"/>
              <w:jc w:val="left"/>
              <w:rPr>
                <w:rFonts w:cs="Tahoma"/>
                <w:sz w:val="18"/>
                <w:szCs w:val="18"/>
              </w:rPr>
            </w:pPr>
            <w:r>
              <w:rPr>
                <w:rFonts w:cs="Tahoma"/>
                <w:sz w:val="18"/>
                <w:szCs w:val="18"/>
              </w:rPr>
              <w:t xml:space="preserve">Art. 4(1.b) </w:t>
            </w:r>
            <w:r w:rsidRPr="00002E93">
              <w:rPr>
                <w:rFonts w:cs="Tahoma"/>
                <w:sz w:val="18"/>
                <w:szCs w:val="18"/>
              </w:rPr>
              <w:t xml:space="preserve">Decreto </w:t>
            </w:r>
            <w:r w:rsidRPr="00002E93">
              <w:rPr>
                <w:rFonts w:cs="Tahoma"/>
                <w:sz w:val="18"/>
                <w:szCs w:val="18"/>
              </w:rPr>
              <w:lastRenderedPageBreak/>
              <w:t>ministeriale infrastrutture e trasporti 2 dicembre 2016</w:t>
            </w:r>
          </w:p>
        </w:tc>
        <w:tc>
          <w:tcPr>
            <w:tcW w:w="253" w:type="pct"/>
            <w:tcBorders>
              <w:right w:val="single" w:sz="2" w:space="0" w:color="auto"/>
            </w:tcBorders>
            <w:vAlign w:val="center"/>
          </w:tcPr>
          <w:p w14:paraId="7CFC7788" w14:textId="77777777" w:rsidR="00F648A2" w:rsidRPr="00AD2DB4"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right w:val="single" w:sz="12" w:space="0" w:color="auto"/>
            </w:tcBorders>
            <w:vAlign w:val="center"/>
          </w:tcPr>
          <w:p w14:paraId="7C8292B7" w14:textId="77777777" w:rsidR="00F648A2" w:rsidRPr="00AD2DB4" w:rsidRDefault="00F648A2" w:rsidP="00F648A2">
            <w:pPr>
              <w:spacing w:line="240" w:lineRule="auto"/>
              <w:jc w:val="left"/>
              <w:rPr>
                <w:rFonts w:cs="Tahoma"/>
                <w:sz w:val="18"/>
              </w:rPr>
            </w:pPr>
          </w:p>
        </w:tc>
        <w:tc>
          <w:tcPr>
            <w:tcW w:w="30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8436F7E" w14:textId="77777777" w:rsidR="00F648A2" w:rsidRPr="00AD2DB4" w:rsidRDefault="00F648A2" w:rsidP="00F648A2">
            <w:pPr>
              <w:spacing w:line="240" w:lineRule="auto"/>
              <w:jc w:val="left"/>
              <w:rPr>
                <w:rFonts w:cs="Tahoma"/>
                <w:sz w:val="18"/>
              </w:rPr>
            </w:pPr>
          </w:p>
        </w:tc>
        <w:tc>
          <w:tcPr>
            <w:tcW w:w="406" w:type="pct"/>
            <w:tcBorders>
              <w:left w:val="single" w:sz="12" w:space="0" w:color="auto"/>
            </w:tcBorders>
            <w:vAlign w:val="center"/>
          </w:tcPr>
          <w:p w14:paraId="0E18F5BD" w14:textId="77777777" w:rsidR="00F648A2" w:rsidRPr="00AD2DB4" w:rsidRDefault="00F648A2" w:rsidP="00F648A2">
            <w:pPr>
              <w:spacing w:line="240" w:lineRule="auto"/>
              <w:jc w:val="left"/>
              <w:rPr>
                <w:rFonts w:cs="Tahoma"/>
                <w:sz w:val="18"/>
              </w:rPr>
            </w:pPr>
          </w:p>
        </w:tc>
        <w:tc>
          <w:tcPr>
            <w:tcW w:w="876" w:type="pct"/>
            <w:vAlign w:val="center"/>
          </w:tcPr>
          <w:p w14:paraId="6E9819A4" w14:textId="77777777" w:rsidR="00F648A2" w:rsidRPr="00AD2DB4" w:rsidRDefault="00F648A2" w:rsidP="00F648A2">
            <w:pPr>
              <w:spacing w:line="240" w:lineRule="auto"/>
              <w:jc w:val="left"/>
              <w:rPr>
                <w:rFonts w:cs="Tahoma"/>
                <w:sz w:val="18"/>
              </w:rPr>
            </w:pPr>
          </w:p>
        </w:tc>
      </w:tr>
      <w:tr w:rsidR="00F648A2" w:rsidRPr="00DB3568" w14:paraId="62E9C296" w14:textId="77777777">
        <w:trPr>
          <w:trHeight w:val="503"/>
          <w:jc w:val="center"/>
        </w:trPr>
        <w:tc>
          <w:tcPr>
            <w:tcW w:w="316" w:type="pct"/>
            <w:vAlign w:val="center"/>
          </w:tcPr>
          <w:p w14:paraId="5084296C" w14:textId="78D18E7E" w:rsidR="00F648A2" w:rsidRPr="00DB3568" w:rsidRDefault="00F648A2" w:rsidP="00F648A2">
            <w:pPr>
              <w:spacing w:line="240" w:lineRule="auto"/>
              <w:jc w:val="center"/>
              <w:rPr>
                <w:rFonts w:cs="Tahoma"/>
                <w:sz w:val="18"/>
              </w:rPr>
            </w:pPr>
            <w:r>
              <w:rPr>
                <w:rFonts w:cs="Tahoma"/>
                <w:sz w:val="18"/>
              </w:rPr>
              <w:t>16.</w:t>
            </w:r>
          </w:p>
        </w:tc>
        <w:tc>
          <w:tcPr>
            <w:tcW w:w="1932" w:type="pct"/>
            <w:vAlign w:val="center"/>
          </w:tcPr>
          <w:p w14:paraId="7935F93C" w14:textId="77777777" w:rsidR="00F648A2" w:rsidRPr="00DB3568" w:rsidRDefault="00F648A2" w:rsidP="00F648A2">
            <w:pPr>
              <w:tabs>
                <w:tab w:val="left" w:pos="1170"/>
              </w:tabs>
              <w:spacing w:line="240" w:lineRule="auto"/>
              <w:rPr>
                <w:rFonts w:cs="Tahoma"/>
                <w:sz w:val="18"/>
                <w:szCs w:val="18"/>
              </w:rPr>
            </w:pPr>
            <w:r w:rsidRPr="00DB3568">
              <w:rPr>
                <w:rFonts w:cs="Tahoma"/>
                <w:sz w:val="18"/>
                <w:szCs w:val="18"/>
              </w:rPr>
              <w:t>In caso di aste elettroniche:</w:t>
            </w:r>
          </w:p>
        </w:tc>
        <w:tc>
          <w:tcPr>
            <w:tcW w:w="660" w:type="pct"/>
            <w:vAlign w:val="center"/>
          </w:tcPr>
          <w:p w14:paraId="26A76D4E" w14:textId="77777777" w:rsidR="00F648A2" w:rsidRDefault="00F648A2" w:rsidP="00F648A2">
            <w:pPr>
              <w:spacing w:line="240" w:lineRule="auto"/>
              <w:jc w:val="left"/>
              <w:rPr>
                <w:rFonts w:cs="Tahoma"/>
                <w:sz w:val="18"/>
                <w:szCs w:val="18"/>
                <w:lang w:val="de-DE"/>
              </w:rPr>
            </w:pPr>
            <w:r w:rsidRPr="00004B0C">
              <w:rPr>
                <w:rFonts w:cs="Tahoma"/>
                <w:sz w:val="18"/>
                <w:szCs w:val="18"/>
                <w:lang w:val="de-DE"/>
              </w:rPr>
              <w:t xml:space="preserve">Art. 85 </w:t>
            </w:r>
            <w:r w:rsidRPr="00004B0C">
              <w:rPr>
                <w:rFonts w:cs="Tahoma"/>
                <w:sz w:val="18"/>
                <w:szCs w:val="18"/>
              </w:rPr>
              <w:t>D.Lgs 163/06</w:t>
            </w:r>
          </w:p>
        </w:tc>
        <w:tc>
          <w:tcPr>
            <w:tcW w:w="253" w:type="pct"/>
            <w:tcBorders>
              <w:right w:val="single" w:sz="2" w:space="0" w:color="auto"/>
            </w:tcBorders>
            <w:vAlign w:val="center"/>
          </w:tcPr>
          <w:p w14:paraId="00192294"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5F50480D"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shd w:val="clear" w:color="auto" w:fill="FFFFFF"/>
            <w:vAlign w:val="center"/>
          </w:tcPr>
          <w:p w14:paraId="25E91515"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79DA9F7E" w14:textId="77777777" w:rsidR="00F648A2" w:rsidRPr="00DB3568" w:rsidRDefault="00F648A2" w:rsidP="00F648A2">
            <w:pPr>
              <w:spacing w:line="240" w:lineRule="auto"/>
              <w:jc w:val="left"/>
              <w:rPr>
                <w:rFonts w:cs="Tahoma"/>
                <w:sz w:val="18"/>
                <w:lang w:val="de-DE"/>
              </w:rPr>
            </w:pPr>
          </w:p>
        </w:tc>
        <w:tc>
          <w:tcPr>
            <w:tcW w:w="876" w:type="pct"/>
            <w:vAlign w:val="center"/>
          </w:tcPr>
          <w:p w14:paraId="53258EF2" w14:textId="77777777" w:rsidR="00F648A2" w:rsidRPr="00DB3568" w:rsidRDefault="00F648A2" w:rsidP="00F648A2">
            <w:pPr>
              <w:spacing w:line="240" w:lineRule="auto"/>
              <w:jc w:val="left"/>
              <w:rPr>
                <w:rFonts w:cs="Tahoma"/>
                <w:sz w:val="18"/>
                <w:lang w:val="de-DE"/>
              </w:rPr>
            </w:pPr>
          </w:p>
        </w:tc>
      </w:tr>
      <w:tr w:rsidR="00F648A2" w:rsidRPr="00DB3568" w14:paraId="7C00D81E" w14:textId="77777777">
        <w:trPr>
          <w:trHeight w:val="567"/>
          <w:jc w:val="center"/>
        </w:trPr>
        <w:tc>
          <w:tcPr>
            <w:tcW w:w="316" w:type="pct"/>
            <w:vAlign w:val="center"/>
          </w:tcPr>
          <w:p w14:paraId="3CDAEB2E" w14:textId="77777777" w:rsidR="00F648A2" w:rsidRPr="00DB3568" w:rsidRDefault="00F648A2" w:rsidP="00F648A2">
            <w:pPr>
              <w:jc w:val="center"/>
            </w:pPr>
            <w:r>
              <w:rPr>
                <w:rFonts w:cs="Tahoma"/>
                <w:sz w:val="18"/>
              </w:rPr>
              <w:t>16.a.</w:t>
            </w:r>
          </w:p>
        </w:tc>
        <w:tc>
          <w:tcPr>
            <w:tcW w:w="1932" w:type="pct"/>
            <w:vAlign w:val="center"/>
          </w:tcPr>
          <w:p w14:paraId="357D12C3"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660" w:type="pct"/>
            <w:vAlign w:val="center"/>
          </w:tcPr>
          <w:p w14:paraId="1A458E85"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79794952"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3CFEDA28"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180404AE"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6D343A03" w14:textId="77777777" w:rsidR="00F648A2" w:rsidRPr="00DB3568" w:rsidRDefault="00F648A2" w:rsidP="00F648A2">
            <w:pPr>
              <w:spacing w:line="240" w:lineRule="auto"/>
              <w:jc w:val="left"/>
              <w:rPr>
                <w:rFonts w:cs="Tahoma"/>
                <w:sz w:val="18"/>
                <w:lang w:val="de-DE"/>
              </w:rPr>
            </w:pPr>
          </w:p>
        </w:tc>
        <w:tc>
          <w:tcPr>
            <w:tcW w:w="876" w:type="pct"/>
            <w:vAlign w:val="center"/>
          </w:tcPr>
          <w:p w14:paraId="07A264C7" w14:textId="77777777" w:rsidR="00F648A2" w:rsidRPr="00DB3568" w:rsidRDefault="00F648A2" w:rsidP="00F648A2">
            <w:pPr>
              <w:spacing w:line="240" w:lineRule="auto"/>
              <w:jc w:val="left"/>
              <w:rPr>
                <w:rFonts w:cs="Tahoma"/>
                <w:sz w:val="18"/>
                <w:lang w:val="de-DE"/>
              </w:rPr>
            </w:pPr>
          </w:p>
        </w:tc>
      </w:tr>
      <w:tr w:rsidR="00F648A2" w:rsidRPr="00DB3568" w14:paraId="33290F69" w14:textId="77777777">
        <w:trPr>
          <w:trHeight w:val="567"/>
          <w:jc w:val="center"/>
        </w:trPr>
        <w:tc>
          <w:tcPr>
            <w:tcW w:w="316" w:type="pct"/>
            <w:vAlign w:val="center"/>
          </w:tcPr>
          <w:p w14:paraId="476FEF15" w14:textId="77777777" w:rsidR="00F648A2" w:rsidRPr="00DB3568" w:rsidRDefault="00F648A2" w:rsidP="00F648A2">
            <w:pPr>
              <w:jc w:val="center"/>
            </w:pPr>
            <w:r>
              <w:rPr>
                <w:rFonts w:cs="Tahoma"/>
                <w:sz w:val="18"/>
              </w:rPr>
              <w:t>16.b.</w:t>
            </w:r>
          </w:p>
        </w:tc>
        <w:tc>
          <w:tcPr>
            <w:tcW w:w="1932" w:type="pct"/>
            <w:vAlign w:val="center"/>
          </w:tcPr>
          <w:p w14:paraId="2C33DFF5"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723B07">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660" w:type="pct"/>
            <w:vAlign w:val="center"/>
          </w:tcPr>
          <w:p w14:paraId="5D237FFC"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35F1D96A"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1A2E7C72"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468D917"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455CF942" w14:textId="77777777" w:rsidR="00F648A2" w:rsidRPr="00DB3568" w:rsidRDefault="00F648A2" w:rsidP="00F648A2">
            <w:pPr>
              <w:spacing w:line="240" w:lineRule="auto"/>
              <w:jc w:val="left"/>
              <w:rPr>
                <w:rFonts w:cs="Tahoma"/>
                <w:sz w:val="18"/>
                <w:lang w:val="de-DE"/>
              </w:rPr>
            </w:pPr>
          </w:p>
        </w:tc>
        <w:tc>
          <w:tcPr>
            <w:tcW w:w="876" w:type="pct"/>
            <w:vAlign w:val="center"/>
          </w:tcPr>
          <w:p w14:paraId="1AD331C5" w14:textId="77777777" w:rsidR="00F648A2" w:rsidRPr="00DB3568" w:rsidRDefault="00F648A2" w:rsidP="00F648A2">
            <w:pPr>
              <w:spacing w:line="240" w:lineRule="auto"/>
              <w:jc w:val="left"/>
              <w:rPr>
                <w:rFonts w:cs="Tahoma"/>
                <w:sz w:val="18"/>
                <w:lang w:val="de-DE"/>
              </w:rPr>
            </w:pPr>
          </w:p>
        </w:tc>
      </w:tr>
      <w:tr w:rsidR="00F648A2" w:rsidRPr="00DB3568" w14:paraId="4815032D" w14:textId="77777777">
        <w:trPr>
          <w:trHeight w:val="567"/>
          <w:jc w:val="center"/>
        </w:trPr>
        <w:tc>
          <w:tcPr>
            <w:tcW w:w="316" w:type="pct"/>
            <w:vAlign w:val="center"/>
          </w:tcPr>
          <w:p w14:paraId="4940F581" w14:textId="77777777" w:rsidR="00F648A2" w:rsidRPr="00DB3568" w:rsidRDefault="00F648A2" w:rsidP="00F648A2">
            <w:pPr>
              <w:jc w:val="center"/>
            </w:pPr>
            <w:r>
              <w:rPr>
                <w:rFonts w:cs="Tahoma"/>
                <w:sz w:val="18"/>
              </w:rPr>
              <w:t>16.c.</w:t>
            </w:r>
          </w:p>
        </w:tc>
        <w:tc>
          <w:tcPr>
            <w:tcW w:w="1932" w:type="pct"/>
            <w:vAlign w:val="center"/>
          </w:tcPr>
          <w:p w14:paraId="5C171ED8"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660" w:type="pct"/>
            <w:vAlign w:val="center"/>
          </w:tcPr>
          <w:p w14:paraId="7E071B28"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71A9D3CD"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1B2F4C7F"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09662B5"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24556092" w14:textId="77777777" w:rsidR="00F648A2" w:rsidRPr="00DB3568" w:rsidRDefault="00F648A2" w:rsidP="00F648A2">
            <w:pPr>
              <w:spacing w:line="240" w:lineRule="auto"/>
              <w:jc w:val="left"/>
              <w:rPr>
                <w:rFonts w:cs="Tahoma"/>
                <w:sz w:val="18"/>
                <w:lang w:val="de-DE"/>
              </w:rPr>
            </w:pPr>
          </w:p>
        </w:tc>
        <w:tc>
          <w:tcPr>
            <w:tcW w:w="876" w:type="pct"/>
            <w:vAlign w:val="center"/>
          </w:tcPr>
          <w:p w14:paraId="7A6677F6" w14:textId="77777777" w:rsidR="00F648A2" w:rsidRPr="00DB3568" w:rsidRDefault="00F648A2" w:rsidP="00F648A2">
            <w:pPr>
              <w:spacing w:line="240" w:lineRule="auto"/>
              <w:jc w:val="left"/>
              <w:rPr>
                <w:rFonts w:cs="Tahoma"/>
                <w:sz w:val="18"/>
                <w:lang w:val="de-DE"/>
              </w:rPr>
            </w:pPr>
          </w:p>
        </w:tc>
      </w:tr>
      <w:tr w:rsidR="00F648A2" w:rsidRPr="00DB3568" w14:paraId="3355ED23" w14:textId="77777777">
        <w:trPr>
          <w:trHeight w:val="567"/>
          <w:jc w:val="center"/>
        </w:trPr>
        <w:tc>
          <w:tcPr>
            <w:tcW w:w="316" w:type="pct"/>
            <w:vAlign w:val="center"/>
          </w:tcPr>
          <w:p w14:paraId="6927BFAB" w14:textId="77777777" w:rsidR="00F648A2" w:rsidRPr="00DB3568" w:rsidRDefault="00F648A2" w:rsidP="00F648A2">
            <w:pPr>
              <w:jc w:val="center"/>
            </w:pPr>
            <w:r>
              <w:rPr>
                <w:rFonts w:cs="Tahoma"/>
                <w:sz w:val="18"/>
              </w:rPr>
              <w:t>16.d.</w:t>
            </w:r>
          </w:p>
        </w:tc>
        <w:tc>
          <w:tcPr>
            <w:tcW w:w="1932" w:type="pct"/>
            <w:vAlign w:val="center"/>
          </w:tcPr>
          <w:p w14:paraId="34F0F9A9"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723B07">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660" w:type="pct"/>
            <w:vAlign w:val="center"/>
          </w:tcPr>
          <w:p w14:paraId="1BA68982" w14:textId="77777777" w:rsidR="00F648A2" w:rsidRDefault="00F648A2" w:rsidP="00F648A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50/16</w:t>
            </w:r>
          </w:p>
        </w:tc>
        <w:tc>
          <w:tcPr>
            <w:tcW w:w="253" w:type="pct"/>
            <w:tcBorders>
              <w:right w:val="single" w:sz="2" w:space="0" w:color="auto"/>
            </w:tcBorders>
            <w:vAlign w:val="center"/>
          </w:tcPr>
          <w:p w14:paraId="5EF61425"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216FBA11"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5641E3DC"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38CF45EA" w14:textId="77777777" w:rsidR="00F648A2" w:rsidRPr="00DB3568" w:rsidRDefault="00F648A2" w:rsidP="00F648A2">
            <w:pPr>
              <w:spacing w:line="240" w:lineRule="auto"/>
              <w:jc w:val="left"/>
              <w:rPr>
                <w:rFonts w:cs="Tahoma"/>
                <w:sz w:val="18"/>
                <w:lang w:val="de-DE"/>
              </w:rPr>
            </w:pPr>
          </w:p>
        </w:tc>
        <w:tc>
          <w:tcPr>
            <w:tcW w:w="876" w:type="pct"/>
            <w:vAlign w:val="center"/>
          </w:tcPr>
          <w:p w14:paraId="02B9F76E" w14:textId="77777777" w:rsidR="00F648A2" w:rsidRPr="00DB3568" w:rsidRDefault="00F648A2" w:rsidP="00F648A2">
            <w:pPr>
              <w:spacing w:line="240" w:lineRule="auto"/>
              <w:jc w:val="left"/>
              <w:rPr>
                <w:rFonts w:cs="Tahoma"/>
                <w:sz w:val="18"/>
                <w:lang w:val="de-DE"/>
              </w:rPr>
            </w:pPr>
          </w:p>
        </w:tc>
      </w:tr>
      <w:tr w:rsidR="00F648A2" w:rsidRPr="00DB3568" w14:paraId="7A6BAA25" w14:textId="77777777">
        <w:trPr>
          <w:trHeight w:val="567"/>
          <w:jc w:val="center"/>
        </w:trPr>
        <w:tc>
          <w:tcPr>
            <w:tcW w:w="316" w:type="pct"/>
            <w:vAlign w:val="center"/>
          </w:tcPr>
          <w:p w14:paraId="027717B6" w14:textId="77777777" w:rsidR="00F648A2" w:rsidRPr="00DB3568" w:rsidRDefault="00F648A2" w:rsidP="00F648A2">
            <w:pPr>
              <w:jc w:val="center"/>
            </w:pPr>
            <w:r>
              <w:rPr>
                <w:rFonts w:cs="Tahoma"/>
                <w:sz w:val="18"/>
              </w:rPr>
              <w:t>16.e.</w:t>
            </w:r>
          </w:p>
        </w:tc>
        <w:tc>
          <w:tcPr>
            <w:tcW w:w="1932" w:type="pct"/>
            <w:vAlign w:val="center"/>
          </w:tcPr>
          <w:p w14:paraId="2DD549E1"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723B07">
              <w:rPr>
                <w:rFonts w:cs="Tahoma"/>
                <w:color w:val="000000"/>
                <w:sz w:val="18"/>
                <w:szCs w:val="18"/>
              </w:rPr>
              <w:t xml:space="preserve">a condizione che </w:t>
            </w:r>
            <w:r>
              <w:rPr>
                <w:rFonts w:cs="Tahoma"/>
                <w:color w:val="000000"/>
                <w:sz w:val="18"/>
                <w:szCs w:val="18"/>
              </w:rPr>
              <w:t xml:space="preserve">sia stato </w:t>
            </w:r>
            <w:r w:rsidRPr="00723B07">
              <w:rPr>
                <w:rFonts w:cs="Tahoma"/>
                <w:color w:val="000000"/>
                <w:sz w:val="18"/>
                <w:szCs w:val="18"/>
              </w:rPr>
              <w:t xml:space="preserve">preventivamente indicato il termine </w:t>
            </w:r>
            <w:r>
              <w:rPr>
                <w:rFonts w:cs="Tahoma"/>
                <w:color w:val="000000"/>
                <w:sz w:val="18"/>
                <w:szCs w:val="18"/>
              </w:rPr>
              <w:t xml:space="preserve">di rispetto </w:t>
            </w:r>
            <w:r w:rsidRPr="00723B07">
              <w:rPr>
                <w:rFonts w:cs="Tahoma"/>
                <w:color w:val="000000"/>
                <w:sz w:val="18"/>
                <w:szCs w:val="18"/>
              </w:rPr>
              <w:t xml:space="preserve">a partire dalla ricezione dell'ultima presentazione prima di dichiarare conclusa </w:t>
            </w:r>
            <w:r w:rsidRPr="00723B07">
              <w:rPr>
                <w:rFonts w:cs="Tahoma"/>
                <w:color w:val="000000"/>
                <w:sz w:val="18"/>
                <w:szCs w:val="18"/>
              </w:rPr>
              <w:lastRenderedPageBreak/>
              <w:t>l'asta elettronica</w:t>
            </w:r>
            <w:r>
              <w:rPr>
                <w:rFonts w:cs="Tahoma"/>
                <w:color w:val="000000"/>
                <w:sz w:val="18"/>
                <w:szCs w:val="18"/>
              </w:rPr>
              <w:t xml:space="preserve">, ovvero che </w:t>
            </w:r>
            <w:r w:rsidRPr="00723B07">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723B07">
              <w:rPr>
                <w:rFonts w:cs="Tahoma"/>
                <w:color w:val="000000"/>
                <w:sz w:val="18"/>
                <w:szCs w:val="18"/>
              </w:rPr>
              <w:t>siano state concluse</w:t>
            </w:r>
            <w:r>
              <w:rPr>
                <w:rFonts w:cs="Tahoma"/>
                <w:color w:val="000000"/>
                <w:sz w:val="18"/>
                <w:szCs w:val="18"/>
              </w:rPr>
              <w:t>;</w:t>
            </w:r>
          </w:p>
        </w:tc>
        <w:tc>
          <w:tcPr>
            <w:tcW w:w="660" w:type="pct"/>
            <w:vAlign w:val="center"/>
          </w:tcPr>
          <w:p w14:paraId="6A800F62" w14:textId="77777777" w:rsidR="00F648A2" w:rsidRDefault="00F648A2" w:rsidP="00F648A2">
            <w:pPr>
              <w:jc w:val="left"/>
              <w:rPr>
                <w:sz w:val="18"/>
                <w:szCs w:val="18"/>
              </w:rPr>
            </w:pPr>
            <w:r w:rsidRPr="001652F8">
              <w:rPr>
                <w:rFonts w:cs="Tahoma"/>
                <w:sz w:val="18"/>
                <w:szCs w:val="18"/>
                <w:lang w:val="de-DE"/>
              </w:rPr>
              <w:lastRenderedPageBreak/>
              <w:t>Art. 5</w:t>
            </w:r>
            <w:r>
              <w:rPr>
                <w:rFonts w:cs="Tahoma"/>
                <w:sz w:val="18"/>
                <w:szCs w:val="18"/>
                <w:lang w:val="de-DE"/>
              </w:rPr>
              <w:t>6(14)</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DDB20DB" w14:textId="77777777" w:rsidR="00F648A2" w:rsidRPr="00DB3568"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6A884DDE" w14:textId="77777777" w:rsidR="00F648A2" w:rsidRPr="00DB3568"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0A203576" w14:textId="77777777" w:rsidR="00F648A2" w:rsidRPr="00DB3568"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10AFB45B" w14:textId="77777777" w:rsidR="00F648A2" w:rsidRPr="00DB3568" w:rsidRDefault="00F648A2" w:rsidP="00F648A2">
            <w:pPr>
              <w:spacing w:line="240" w:lineRule="auto"/>
              <w:jc w:val="left"/>
              <w:rPr>
                <w:rFonts w:cs="Tahoma"/>
                <w:sz w:val="18"/>
                <w:lang w:val="de-DE"/>
              </w:rPr>
            </w:pPr>
          </w:p>
        </w:tc>
        <w:tc>
          <w:tcPr>
            <w:tcW w:w="876" w:type="pct"/>
            <w:vAlign w:val="center"/>
          </w:tcPr>
          <w:p w14:paraId="3FA6BB49" w14:textId="77777777" w:rsidR="00F648A2" w:rsidRPr="00DB3568" w:rsidRDefault="00F648A2" w:rsidP="00F648A2">
            <w:pPr>
              <w:spacing w:line="240" w:lineRule="auto"/>
              <w:jc w:val="left"/>
              <w:rPr>
                <w:rFonts w:cs="Tahoma"/>
                <w:sz w:val="18"/>
                <w:lang w:val="de-DE"/>
              </w:rPr>
            </w:pPr>
          </w:p>
        </w:tc>
      </w:tr>
      <w:tr w:rsidR="00F648A2" w14:paraId="3E7EFF03" w14:textId="77777777">
        <w:trPr>
          <w:trHeight w:val="567"/>
          <w:jc w:val="center"/>
        </w:trPr>
        <w:tc>
          <w:tcPr>
            <w:tcW w:w="316" w:type="pct"/>
            <w:vAlign w:val="center"/>
          </w:tcPr>
          <w:p w14:paraId="0F6B4A5A" w14:textId="77777777" w:rsidR="00F648A2" w:rsidRPr="00DB3568" w:rsidRDefault="00F648A2" w:rsidP="00F648A2">
            <w:pPr>
              <w:jc w:val="center"/>
              <w:rPr>
                <w:rFonts w:cs="Tahoma"/>
                <w:sz w:val="18"/>
              </w:rPr>
            </w:pPr>
            <w:r>
              <w:rPr>
                <w:rFonts w:cs="Tahoma"/>
                <w:sz w:val="18"/>
              </w:rPr>
              <w:t>16.f.</w:t>
            </w:r>
          </w:p>
        </w:tc>
        <w:tc>
          <w:tcPr>
            <w:tcW w:w="1932" w:type="pct"/>
            <w:vAlign w:val="center"/>
          </w:tcPr>
          <w:p w14:paraId="22100A61" w14:textId="77777777" w:rsidR="00F648A2" w:rsidRPr="00BC6B90" w:rsidRDefault="00F648A2" w:rsidP="00F648A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660" w:type="pct"/>
            <w:vAlign w:val="center"/>
          </w:tcPr>
          <w:p w14:paraId="5C6B011B"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101648CC" w14:textId="77777777" w:rsidR="00F648A2" w:rsidRDefault="00F648A2" w:rsidP="00F648A2">
            <w:pPr>
              <w:spacing w:line="240" w:lineRule="auto"/>
              <w:jc w:val="left"/>
              <w:rPr>
                <w:rFonts w:cs="Tahoma"/>
                <w:sz w:val="18"/>
                <w:lang w:val="de-DE"/>
              </w:rPr>
            </w:pPr>
          </w:p>
        </w:tc>
        <w:tc>
          <w:tcPr>
            <w:tcW w:w="253" w:type="pct"/>
            <w:tcBorders>
              <w:top w:val="single" w:sz="2" w:space="0" w:color="auto"/>
              <w:left w:val="single" w:sz="2" w:space="0" w:color="auto"/>
              <w:bottom w:val="single" w:sz="2" w:space="0" w:color="auto"/>
              <w:right w:val="single" w:sz="12" w:space="0" w:color="auto"/>
            </w:tcBorders>
            <w:vAlign w:val="center"/>
          </w:tcPr>
          <w:p w14:paraId="41F3615F" w14:textId="77777777" w:rsidR="00F648A2" w:rsidRDefault="00F648A2" w:rsidP="00F648A2">
            <w:pPr>
              <w:spacing w:line="240" w:lineRule="auto"/>
              <w:jc w:val="left"/>
              <w:rPr>
                <w:rFonts w:cs="Tahoma"/>
                <w:sz w:val="18"/>
                <w:lang w:val="de-DE"/>
              </w:rPr>
            </w:pPr>
          </w:p>
        </w:tc>
        <w:tc>
          <w:tcPr>
            <w:tcW w:w="304" w:type="pct"/>
            <w:tcBorders>
              <w:top w:val="single" w:sz="12" w:space="0" w:color="auto"/>
              <w:left w:val="single" w:sz="12" w:space="0" w:color="auto"/>
              <w:bottom w:val="single" w:sz="12" w:space="0" w:color="auto"/>
              <w:right w:val="single" w:sz="12" w:space="0" w:color="auto"/>
            </w:tcBorders>
            <w:vAlign w:val="center"/>
          </w:tcPr>
          <w:p w14:paraId="30EB5A3F" w14:textId="77777777" w:rsidR="00F648A2" w:rsidRDefault="00F648A2" w:rsidP="00F648A2">
            <w:pPr>
              <w:spacing w:line="240" w:lineRule="auto"/>
              <w:jc w:val="left"/>
              <w:rPr>
                <w:rFonts w:cs="Tahoma"/>
                <w:sz w:val="18"/>
                <w:lang w:val="de-DE"/>
              </w:rPr>
            </w:pPr>
          </w:p>
        </w:tc>
        <w:tc>
          <w:tcPr>
            <w:tcW w:w="406" w:type="pct"/>
            <w:tcBorders>
              <w:left w:val="single" w:sz="12" w:space="0" w:color="auto"/>
            </w:tcBorders>
            <w:vAlign w:val="center"/>
          </w:tcPr>
          <w:p w14:paraId="4FF1E978" w14:textId="77777777" w:rsidR="00F648A2" w:rsidRDefault="00F648A2" w:rsidP="00F648A2">
            <w:pPr>
              <w:spacing w:line="240" w:lineRule="auto"/>
              <w:jc w:val="left"/>
              <w:rPr>
                <w:rFonts w:cs="Tahoma"/>
                <w:sz w:val="18"/>
                <w:lang w:val="de-DE"/>
              </w:rPr>
            </w:pPr>
          </w:p>
        </w:tc>
        <w:tc>
          <w:tcPr>
            <w:tcW w:w="876" w:type="pct"/>
            <w:vAlign w:val="center"/>
          </w:tcPr>
          <w:p w14:paraId="0E967E7B" w14:textId="77777777" w:rsidR="00F648A2" w:rsidRDefault="00F648A2" w:rsidP="00F648A2">
            <w:pPr>
              <w:spacing w:line="240" w:lineRule="auto"/>
              <w:jc w:val="left"/>
              <w:rPr>
                <w:rFonts w:cs="Tahoma"/>
                <w:sz w:val="18"/>
                <w:lang w:val="de-DE"/>
              </w:rPr>
            </w:pPr>
          </w:p>
        </w:tc>
      </w:tr>
      <w:tr w:rsidR="00F648A2" w14:paraId="4BA939AE" w14:textId="77777777">
        <w:trPr>
          <w:trHeight w:val="567"/>
          <w:jc w:val="center"/>
        </w:trPr>
        <w:tc>
          <w:tcPr>
            <w:tcW w:w="316" w:type="pct"/>
            <w:vAlign w:val="center"/>
          </w:tcPr>
          <w:p w14:paraId="2909F720" w14:textId="77777777" w:rsidR="00F648A2" w:rsidRDefault="00F648A2" w:rsidP="00F648A2">
            <w:pPr>
              <w:jc w:val="center"/>
              <w:rPr>
                <w:rFonts w:cs="Tahoma"/>
                <w:sz w:val="18"/>
              </w:rPr>
            </w:pPr>
            <w:r>
              <w:rPr>
                <w:rFonts w:cs="Tahoma"/>
                <w:sz w:val="18"/>
              </w:rPr>
              <w:t>17.</w:t>
            </w:r>
          </w:p>
        </w:tc>
        <w:tc>
          <w:tcPr>
            <w:tcW w:w="1932" w:type="pct"/>
            <w:vAlign w:val="center"/>
          </w:tcPr>
          <w:p w14:paraId="7E5A42B7" w14:textId="5893DF26" w:rsidR="00F648A2" w:rsidRPr="00723B07" w:rsidRDefault="00F648A2" w:rsidP="00816767">
            <w:pPr>
              <w:tabs>
                <w:tab w:val="left" w:pos="1170"/>
              </w:tabs>
              <w:spacing w:line="240" w:lineRule="auto"/>
              <w:rPr>
                <w:rFonts w:cs="Tahoma"/>
                <w:sz w:val="18"/>
                <w:szCs w:val="18"/>
              </w:rPr>
            </w:pPr>
            <w:r w:rsidRPr="00723B07">
              <w:rPr>
                <w:rFonts w:cs="Tahoma"/>
                <w:sz w:val="18"/>
                <w:szCs w:val="18"/>
              </w:rPr>
              <w:t>Stipula del contratto di appalto</w:t>
            </w:r>
            <w:r w:rsidR="00816767">
              <w:rPr>
                <w:rFonts w:cs="Tahoma"/>
                <w:sz w:val="18"/>
                <w:szCs w:val="18"/>
              </w:rPr>
              <w:t xml:space="preserve"> secondo le forme e modalità previste dall’art. 32, comma 14 del Codice</w:t>
            </w:r>
            <w:r w:rsidRPr="00723B07">
              <w:rPr>
                <w:rFonts w:cs="Tahoma"/>
                <w:sz w:val="18"/>
                <w:szCs w:val="18"/>
              </w:rPr>
              <w:t>. Rispetto del termine sospensivo previsto</w:t>
            </w:r>
            <w:r>
              <w:rPr>
                <w:rFonts w:cs="Tahoma"/>
                <w:sz w:val="18"/>
                <w:szCs w:val="18"/>
              </w:rPr>
              <w:t xml:space="preserve"> </w:t>
            </w:r>
            <w:r w:rsidR="00816767">
              <w:rPr>
                <w:rFonts w:cs="Tahoma"/>
                <w:sz w:val="18"/>
                <w:szCs w:val="18"/>
              </w:rPr>
              <w:t xml:space="preserve">dall’art. 32, comma 9 del Codice. </w:t>
            </w:r>
          </w:p>
        </w:tc>
        <w:tc>
          <w:tcPr>
            <w:tcW w:w="660" w:type="pct"/>
            <w:vAlign w:val="center"/>
          </w:tcPr>
          <w:p w14:paraId="67BE5A3E" w14:textId="77777777" w:rsidR="00F648A2" w:rsidRDefault="00F648A2" w:rsidP="00F648A2">
            <w:pPr>
              <w:jc w:val="left"/>
              <w:rPr>
                <w:rFonts w:cs="Tahoma"/>
                <w:sz w:val="18"/>
                <w:szCs w:val="18"/>
              </w:rPr>
            </w:pPr>
            <w:r>
              <w:rPr>
                <w:rFonts w:cs="Tahoma"/>
                <w:sz w:val="18"/>
                <w:szCs w:val="18"/>
              </w:rPr>
              <w:t>Art. 32(9 e 14) D.lgs. 50/16</w:t>
            </w:r>
          </w:p>
          <w:p w14:paraId="0C98EECB" w14:textId="77777777" w:rsidR="00F648A2" w:rsidRPr="005A1DCA" w:rsidRDefault="00F648A2" w:rsidP="00F648A2">
            <w:pPr>
              <w:jc w:val="left"/>
              <w:rPr>
                <w:rFonts w:cs="Tahoma"/>
                <w:sz w:val="18"/>
                <w:szCs w:val="18"/>
              </w:rPr>
            </w:pPr>
            <w:r>
              <w:rPr>
                <w:rFonts w:cs="Tahoma"/>
                <w:sz w:val="18"/>
                <w:szCs w:val="18"/>
                <w:lang w:val="de-DE"/>
              </w:rPr>
              <w:t>D</w:t>
            </w:r>
            <w:r w:rsidRPr="00374914">
              <w:rPr>
                <w:rFonts w:cs="Tahoma"/>
                <w:sz w:val="18"/>
                <w:szCs w:val="18"/>
                <w:lang w:val="de-DE"/>
              </w:rPr>
              <w:t xml:space="preserve">elibera </w:t>
            </w:r>
            <w:r>
              <w:rPr>
                <w:rFonts w:cs="Tahoma"/>
                <w:sz w:val="18"/>
                <w:szCs w:val="18"/>
                <w:lang w:val="de-DE"/>
              </w:rPr>
              <w:t xml:space="preserve">ANAC </w:t>
            </w:r>
            <w:r w:rsidRPr="00374914">
              <w:rPr>
                <w:rFonts w:cs="Tahoma"/>
                <w:sz w:val="18"/>
                <w:szCs w:val="18"/>
                <w:lang w:val="de-DE"/>
              </w:rPr>
              <w:t>n. 1097, del 26 ottobre 2016</w:t>
            </w:r>
            <w:r>
              <w:rPr>
                <w:rFonts w:cs="Tahoma"/>
                <w:sz w:val="18"/>
                <w:szCs w:val="18"/>
              </w:rPr>
              <w:t xml:space="preserve"> </w:t>
            </w:r>
            <w:r w:rsidRPr="00AD2DB4">
              <w:rPr>
                <w:rFonts w:cs="Tahoma"/>
                <w:sz w:val="18"/>
                <w:szCs w:val="18"/>
              </w:rPr>
              <w:t>punto 5.4 e punto 4.3.1</w:t>
            </w:r>
          </w:p>
        </w:tc>
        <w:tc>
          <w:tcPr>
            <w:tcW w:w="253" w:type="pct"/>
            <w:tcBorders>
              <w:right w:val="single" w:sz="2" w:space="0" w:color="auto"/>
            </w:tcBorders>
            <w:vAlign w:val="center"/>
          </w:tcPr>
          <w:p w14:paraId="620D954C"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3E255D40" w14:textId="77777777" w:rsidR="00F648A2" w:rsidRPr="00AF46A3" w:rsidRDefault="00F648A2" w:rsidP="00F648A2">
            <w:pPr>
              <w:spacing w:line="240" w:lineRule="auto"/>
              <w:jc w:val="left"/>
              <w:rPr>
                <w:rFonts w:cs="Tahoma"/>
                <w:sz w:val="18"/>
              </w:rPr>
            </w:pPr>
          </w:p>
        </w:tc>
        <w:tc>
          <w:tcPr>
            <w:tcW w:w="304" w:type="pct"/>
            <w:tcBorders>
              <w:top w:val="single" w:sz="12" w:space="0" w:color="auto"/>
            </w:tcBorders>
            <w:shd w:val="clear" w:color="auto" w:fill="D9D9D9" w:themeFill="background1" w:themeFillShade="D9"/>
            <w:vAlign w:val="center"/>
          </w:tcPr>
          <w:p w14:paraId="3A773585" w14:textId="77777777" w:rsidR="00F648A2" w:rsidRPr="00AF46A3" w:rsidRDefault="00F648A2" w:rsidP="00F648A2">
            <w:pPr>
              <w:spacing w:line="240" w:lineRule="auto"/>
              <w:jc w:val="left"/>
              <w:rPr>
                <w:rFonts w:cs="Tahoma"/>
                <w:sz w:val="18"/>
              </w:rPr>
            </w:pPr>
          </w:p>
        </w:tc>
        <w:tc>
          <w:tcPr>
            <w:tcW w:w="406" w:type="pct"/>
            <w:vAlign w:val="center"/>
          </w:tcPr>
          <w:p w14:paraId="0A4CFDEB" w14:textId="77777777" w:rsidR="00F648A2" w:rsidRPr="00AF46A3" w:rsidRDefault="00F648A2" w:rsidP="00F648A2">
            <w:pPr>
              <w:spacing w:line="240" w:lineRule="auto"/>
              <w:jc w:val="left"/>
              <w:rPr>
                <w:rFonts w:cs="Tahoma"/>
                <w:sz w:val="18"/>
              </w:rPr>
            </w:pPr>
          </w:p>
        </w:tc>
        <w:tc>
          <w:tcPr>
            <w:tcW w:w="876" w:type="pct"/>
            <w:vAlign w:val="center"/>
          </w:tcPr>
          <w:p w14:paraId="46B5E89A" w14:textId="77777777" w:rsidR="00F648A2" w:rsidRPr="00AF46A3" w:rsidRDefault="00F648A2" w:rsidP="00F648A2">
            <w:pPr>
              <w:spacing w:line="240" w:lineRule="auto"/>
              <w:jc w:val="left"/>
              <w:rPr>
                <w:rFonts w:cs="Tahoma"/>
                <w:sz w:val="18"/>
              </w:rPr>
            </w:pPr>
          </w:p>
        </w:tc>
      </w:tr>
      <w:tr w:rsidR="00816767" w14:paraId="12723EC1" w14:textId="77777777">
        <w:trPr>
          <w:trHeight w:val="567"/>
          <w:jc w:val="center"/>
        </w:trPr>
        <w:tc>
          <w:tcPr>
            <w:tcW w:w="316" w:type="pct"/>
            <w:vAlign w:val="center"/>
          </w:tcPr>
          <w:p w14:paraId="6C0BF817" w14:textId="77777777" w:rsidR="00816767" w:rsidRDefault="00816767" w:rsidP="00F648A2">
            <w:pPr>
              <w:jc w:val="center"/>
              <w:rPr>
                <w:rFonts w:cs="Tahoma"/>
                <w:sz w:val="18"/>
              </w:rPr>
            </w:pPr>
          </w:p>
        </w:tc>
        <w:tc>
          <w:tcPr>
            <w:tcW w:w="1932" w:type="pct"/>
            <w:vAlign w:val="center"/>
          </w:tcPr>
          <w:p w14:paraId="22398637" w14:textId="1D0C63BE" w:rsidR="00816767" w:rsidRDefault="00816767" w:rsidP="00816767">
            <w:pPr>
              <w:tabs>
                <w:tab w:val="left" w:pos="1170"/>
              </w:tabs>
              <w:spacing w:line="240" w:lineRule="auto"/>
              <w:rPr>
                <w:rFonts w:cs="Tahoma"/>
                <w:sz w:val="18"/>
                <w:szCs w:val="18"/>
              </w:rPr>
            </w:pPr>
            <w:r>
              <w:rPr>
                <w:rFonts w:cs="Tahoma"/>
                <w:sz w:val="18"/>
                <w:szCs w:val="18"/>
              </w:rPr>
              <w:t xml:space="preserve">Sono stati presentati </w:t>
            </w:r>
            <w:r w:rsidRPr="00B31418">
              <w:rPr>
                <w:rFonts w:cs="Tahoma"/>
                <w:sz w:val="18"/>
                <w:szCs w:val="18"/>
              </w:rPr>
              <w:t>ricorsi avverso l’aggiudicazione</w:t>
            </w:r>
            <w:r>
              <w:rPr>
                <w:rFonts w:cs="Tahoma"/>
                <w:sz w:val="18"/>
                <w:szCs w:val="18"/>
              </w:rPr>
              <w:t xml:space="preserve"> e sussistano i presupposti per stipulare il contratto ai sensi dell’art. 32, comma 11 del Codice</w:t>
            </w:r>
            <w:r w:rsidRPr="00B31418">
              <w:rPr>
                <w:rFonts w:cs="Tahoma"/>
                <w:sz w:val="18"/>
                <w:szCs w:val="18"/>
              </w:rPr>
              <w:t>?</w:t>
            </w:r>
          </w:p>
        </w:tc>
        <w:tc>
          <w:tcPr>
            <w:tcW w:w="660" w:type="pct"/>
            <w:vAlign w:val="center"/>
          </w:tcPr>
          <w:p w14:paraId="13DEA933" w14:textId="7F7D369A" w:rsidR="00816767" w:rsidRPr="001A0858" w:rsidRDefault="00816767" w:rsidP="00F648A2">
            <w:pPr>
              <w:jc w:val="left"/>
              <w:rPr>
                <w:rFonts w:cs="Tahoma"/>
                <w:sz w:val="18"/>
                <w:szCs w:val="18"/>
              </w:rPr>
            </w:pPr>
            <w:r>
              <w:rPr>
                <w:rFonts w:cs="Tahoma"/>
                <w:sz w:val="18"/>
                <w:szCs w:val="18"/>
                <w:lang w:val="de-DE"/>
              </w:rPr>
              <w:t>Art. 32(11) Dlgs. n. 50/2016</w:t>
            </w:r>
          </w:p>
        </w:tc>
        <w:tc>
          <w:tcPr>
            <w:tcW w:w="253" w:type="pct"/>
            <w:tcBorders>
              <w:right w:val="single" w:sz="2" w:space="0" w:color="auto"/>
            </w:tcBorders>
            <w:vAlign w:val="center"/>
          </w:tcPr>
          <w:p w14:paraId="600DCC5D" w14:textId="77777777" w:rsidR="00816767" w:rsidRPr="00AF46A3" w:rsidRDefault="00816767"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0C65E687" w14:textId="77777777" w:rsidR="00816767" w:rsidRPr="00AF46A3" w:rsidRDefault="00816767"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3C497B3F" w14:textId="77777777" w:rsidR="00816767" w:rsidRPr="00AF46A3" w:rsidRDefault="00816767" w:rsidP="00F648A2">
            <w:pPr>
              <w:spacing w:line="240" w:lineRule="auto"/>
              <w:jc w:val="left"/>
              <w:rPr>
                <w:rFonts w:cs="Tahoma"/>
                <w:sz w:val="18"/>
              </w:rPr>
            </w:pPr>
          </w:p>
        </w:tc>
        <w:tc>
          <w:tcPr>
            <w:tcW w:w="406" w:type="pct"/>
            <w:vAlign w:val="center"/>
          </w:tcPr>
          <w:p w14:paraId="6A09EE2F" w14:textId="77777777" w:rsidR="00816767" w:rsidRPr="00AF46A3" w:rsidRDefault="00816767" w:rsidP="00F648A2">
            <w:pPr>
              <w:spacing w:line="240" w:lineRule="auto"/>
              <w:jc w:val="left"/>
              <w:rPr>
                <w:rFonts w:cs="Tahoma"/>
                <w:sz w:val="18"/>
              </w:rPr>
            </w:pPr>
          </w:p>
        </w:tc>
        <w:tc>
          <w:tcPr>
            <w:tcW w:w="876" w:type="pct"/>
            <w:vAlign w:val="center"/>
          </w:tcPr>
          <w:p w14:paraId="1A037A29" w14:textId="77777777" w:rsidR="00816767" w:rsidRPr="00AF46A3" w:rsidRDefault="00816767" w:rsidP="00F648A2">
            <w:pPr>
              <w:spacing w:line="240" w:lineRule="auto"/>
              <w:jc w:val="left"/>
              <w:rPr>
                <w:rFonts w:cs="Tahoma"/>
                <w:sz w:val="18"/>
              </w:rPr>
            </w:pPr>
          </w:p>
        </w:tc>
      </w:tr>
      <w:tr w:rsidR="00816767" w14:paraId="52E3AE60" w14:textId="77777777">
        <w:trPr>
          <w:trHeight w:val="567"/>
          <w:jc w:val="center"/>
        </w:trPr>
        <w:tc>
          <w:tcPr>
            <w:tcW w:w="316" w:type="pct"/>
            <w:vAlign w:val="center"/>
          </w:tcPr>
          <w:p w14:paraId="43DE2D02" w14:textId="77777777" w:rsidR="00816767" w:rsidRDefault="00816767" w:rsidP="00F648A2">
            <w:pPr>
              <w:jc w:val="center"/>
              <w:rPr>
                <w:rFonts w:cs="Tahoma"/>
                <w:sz w:val="18"/>
              </w:rPr>
            </w:pPr>
          </w:p>
        </w:tc>
        <w:tc>
          <w:tcPr>
            <w:tcW w:w="1932" w:type="pct"/>
            <w:vAlign w:val="center"/>
          </w:tcPr>
          <w:p w14:paraId="3D7176B9" w14:textId="01A4AB55" w:rsidR="00816767" w:rsidRDefault="00816767" w:rsidP="00F648A2">
            <w:pPr>
              <w:tabs>
                <w:tab w:val="left" w:pos="1170"/>
              </w:tabs>
              <w:spacing w:line="240" w:lineRule="auto"/>
              <w:rPr>
                <w:rFonts w:cs="Tahoma"/>
                <w:sz w:val="18"/>
                <w:szCs w:val="18"/>
              </w:rPr>
            </w:pPr>
            <w:r w:rsidRPr="00B31418">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660" w:type="pct"/>
            <w:vAlign w:val="center"/>
          </w:tcPr>
          <w:p w14:paraId="44E47E9C" w14:textId="254D993F" w:rsidR="00816767" w:rsidRPr="001A0858" w:rsidRDefault="00816767" w:rsidP="00F648A2">
            <w:pPr>
              <w:jc w:val="left"/>
              <w:rPr>
                <w:rFonts w:cs="Tahoma"/>
                <w:sz w:val="18"/>
                <w:szCs w:val="18"/>
              </w:rPr>
            </w:pPr>
            <w:r>
              <w:rPr>
                <w:rFonts w:cs="Tahoma"/>
                <w:sz w:val="18"/>
                <w:szCs w:val="18"/>
                <w:lang w:val="de-DE"/>
              </w:rPr>
              <w:t>Art. 32(12) Dlgs. n. 50/2016</w:t>
            </w:r>
          </w:p>
        </w:tc>
        <w:tc>
          <w:tcPr>
            <w:tcW w:w="253" w:type="pct"/>
            <w:tcBorders>
              <w:right w:val="single" w:sz="2" w:space="0" w:color="auto"/>
            </w:tcBorders>
            <w:vAlign w:val="center"/>
          </w:tcPr>
          <w:p w14:paraId="0CD9F3A0" w14:textId="77777777" w:rsidR="00816767" w:rsidRPr="00AF46A3" w:rsidRDefault="00816767"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20640982" w14:textId="77777777" w:rsidR="00816767" w:rsidRPr="00AF46A3" w:rsidRDefault="00816767"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38CD8589" w14:textId="77777777" w:rsidR="00816767" w:rsidRPr="00AF46A3" w:rsidRDefault="00816767" w:rsidP="00F648A2">
            <w:pPr>
              <w:spacing w:line="240" w:lineRule="auto"/>
              <w:jc w:val="left"/>
              <w:rPr>
                <w:rFonts w:cs="Tahoma"/>
                <w:sz w:val="18"/>
              </w:rPr>
            </w:pPr>
          </w:p>
        </w:tc>
        <w:tc>
          <w:tcPr>
            <w:tcW w:w="406" w:type="pct"/>
            <w:vAlign w:val="center"/>
          </w:tcPr>
          <w:p w14:paraId="3F88B349" w14:textId="77777777" w:rsidR="00816767" w:rsidRPr="00AF46A3" w:rsidRDefault="00816767" w:rsidP="00F648A2">
            <w:pPr>
              <w:spacing w:line="240" w:lineRule="auto"/>
              <w:jc w:val="left"/>
              <w:rPr>
                <w:rFonts w:cs="Tahoma"/>
                <w:sz w:val="18"/>
              </w:rPr>
            </w:pPr>
          </w:p>
        </w:tc>
        <w:tc>
          <w:tcPr>
            <w:tcW w:w="876" w:type="pct"/>
            <w:vAlign w:val="center"/>
          </w:tcPr>
          <w:p w14:paraId="7A52BB2D" w14:textId="77777777" w:rsidR="00816767" w:rsidRPr="00AF46A3" w:rsidRDefault="00816767" w:rsidP="00F648A2">
            <w:pPr>
              <w:spacing w:line="240" w:lineRule="auto"/>
              <w:jc w:val="left"/>
              <w:rPr>
                <w:rFonts w:cs="Tahoma"/>
                <w:sz w:val="18"/>
              </w:rPr>
            </w:pPr>
          </w:p>
        </w:tc>
      </w:tr>
      <w:tr w:rsidR="00EB2A63" w14:paraId="47D93AD0" w14:textId="77777777">
        <w:trPr>
          <w:trHeight w:val="567"/>
          <w:jc w:val="center"/>
        </w:trPr>
        <w:tc>
          <w:tcPr>
            <w:tcW w:w="316" w:type="pct"/>
            <w:vAlign w:val="center"/>
          </w:tcPr>
          <w:p w14:paraId="48BCBCDE" w14:textId="77777777" w:rsidR="00EB2A63" w:rsidRDefault="00EB2A63" w:rsidP="00F648A2">
            <w:pPr>
              <w:jc w:val="center"/>
              <w:rPr>
                <w:rFonts w:cs="Tahoma"/>
                <w:sz w:val="18"/>
              </w:rPr>
            </w:pPr>
          </w:p>
        </w:tc>
        <w:tc>
          <w:tcPr>
            <w:tcW w:w="1932" w:type="pct"/>
            <w:vAlign w:val="center"/>
          </w:tcPr>
          <w:p w14:paraId="0BA66579" w14:textId="179DB61A" w:rsidR="00EB2A63" w:rsidRDefault="00EB2A63" w:rsidP="00F648A2">
            <w:pPr>
              <w:tabs>
                <w:tab w:val="left" w:pos="1170"/>
              </w:tabs>
              <w:spacing w:line="240" w:lineRule="auto"/>
              <w:rPr>
                <w:rFonts w:cs="Tahoma"/>
                <w:sz w:val="18"/>
                <w:szCs w:val="18"/>
              </w:rPr>
            </w:pPr>
            <w:r>
              <w:rPr>
                <w:rFonts w:cs="Tahoma"/>
                <w:sz w:val="18"/>
                <w:szCs w:val="18"/>
              </w:rPr>
              <w:t>Il contratto prevede la clausola con cui l’appaltatore si assume gli obblighi di tracciabilità di cui alla legge. 136/2010?</w:t>
            </w:r>
          </w:p>
        </w:tc>
        <w:tc>
          <w:tcPr>
            <w:tcW w:w="660" w:type="pct"/>
            <w:vAlign w:val="center"/>
          </w:tcPr>
          <w:p w14:paraId="098F77C0" w14:textId="185FCB14" w:rsidR="00EB2A63" w:rsidRPr="001A0858" w:rsidRDefault="00EB2A63" w:rsidP="00F648A2">
            <w:pPr>
              <w:jc w:val="left"/>
              <w:rPr>
                <w:rFonts w:cs="Tahoma"/>
                <w:sz w:val="18"/>
                <w:szCs w:val="18"/>
              </w:rPr>
            </w:pPr>
            <w:r>
              <w:rPr>
                <w:rFonts w:cs="Tahoma"/>
                <w:sz w:val="18"/>
                <w:szCs w:val="18"/>
              </w:rPr>
              <w:t>legge. 136/2010</w:t>
            </w:r>
          </w:p>
        </w:tc>
        <w:tc>
          <w:tcPr>
            <w:tcW w:w="253" w:type="pct"/>
            <w:tcBorders>
              <w:right w:val="single" w:sz="2" w:space="0" w:color="auto"/>
            </w:tcBorders>
            <w:vAlign w:val="center"/>
          </w:tcPr>
          <w:p w14:paraId="5FF1BB58" w14:textId="77777777" w:rsidR="00EB2A63" w:rsidRPr="00AF46A3" w:rsidRDefault="00EB2A63"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57ACFA74" w14:textId="77777777" w:rsidR="00EB2A63" w:rsidRPr="00AF46A3" w:rsidRDefault="00EB2A63"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22112C07" w14:textId="77777777" w:rsidR="00EB2A63" w:rsidRPr="00AF46A3" w:rsidRDefault="00EB2A63" w:rsidP="00F648A2">
            <w:pPr>
              <w:spacing w:line="240" w:lineRule="auto"/>
              <w:jc w:val="left"/>
              <w:rPr>
                <w:rFonts w:cs="Tahoma"/>
                <w:sz w:val="18"/>
              </w:rPr>
            </w:pPr>
          </w:p>
        </w:tc>
        <w:tc>
          <w:tcPr>
            <w:tcW w:w="406" w:type="pct"/>
            <w:vAlign w:val="center"/>
          </w:tcPr>
          <w:p w14:paraId="07D2D400" w14:textId="77777777" w:rsidR="00EB2A63" w:rsidRPr="00AF46A3" w:rsidRDefault="00EB2A63" w:rsidP="00F648A2">
            <w:pPr>
              <w:spacing w:line="240" w:lineRule="auto"/>
              <w:jc w:val="left"/>
              <w:rPr>
                <w:rFonts w:cs="Tahoma"/>
                <w:sz w:val="18"/>
              </w:rPr>
            </w:pPr>
          </w:p>
        </w:tc>
        <w:tc>
          <w:tcPr>
            <w:tcW w:w="876" w:type="pct"/>
            <w:vAlign w:val="center"/>
          </w:tcPr>
          <w:p w14:paraId="3E1BB41B" w14:textId="77777777" w:rsidR="00EB2A63" w:rsidRPr="00AF46A3" w:rsidRDefault="00EB2A63" w:rsidP="00F648A2">
            <w:pPr>
              <w:spacing w:line="240" w:lineRule="auto"/>
              <w:jc w:val="left"/>
              <w:rPr>
                <w:rFonts w:cs="Tahoma"/>
                <w:sz w:val="18"/>
              </w:rPr>
            </w:pPr>
          </w:p>
        </w:tc>
      </w:tr>
      <w:tr w:rsidR="00F648A2" w14:paraId="2AE323B2" w14:textId="77777777">
        <w:trPr>
          <w:trHeight w:val="567"/>
          <w:jc w:val="center"/>
        </w:trPr>
        <w:tc>
          <w:tcPr>
            <w:tcW w:w="316" w:type="pct"/>
            <w:vAlign w:val="center"/>
          </w:tcPr>
          <w:p w14:paraId="3616AAF8" w14:textId="77777777" w:rsidR="00F648A2" w:rsidRDefault="00F648A2" w:rsidP="00F648A2">
            <w:pPr>
              <w:jc w:val="center"/>
              <w:rPr>
                <w:rFonts w:cs="Tahoma"/>
                <w:sz w:val="18"/>
              </w:rPr>
            </w:pPr>
            <w:r>
              <w:rPr>
                <w:rFonts w:cs="Tahoma"/>
                <w:sz w:val="18"/>
              </w:rPr>
              <w:t>18.</w:t>
            </w:r>
          </w:p>
        </w:tc>
        <w:tc>
          <w:tcPr>
            <w:tcW w:w="1932" w:type="pct"/>
            <w:vAlign w:val="center"/>
          </w:tcPr>
          <w:p w14:paraId="1EA9AF02" w14:textId="77777777" w:rsidR="00F648A2" w:rsidRPr="00723B07" w:rsidRDefault="00F648A2" w:rsidP="00F648A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660" w:type="pct"/>
            <w:vAlign w:val="center"/>
          </w:tcPr>
          <w:p w14:paraId="6EAB9B11" w14:textId="77777777" w:rsidR="00F648A2" w:rsidRDefault="00F648A2" w:rsidP="00F648A2">
            <w:pPr>
              <w:jc w:val="left"/>
              <w:rPr>
                <w:rFonts w:cs="Tahoma"/>
                <w:sz w:val="18"/>
                <w:szCs w:val="18"/>
              </w:rPr>
            </w:pPr>
            <w:r w:rsidRPr="001A0858">
              <w:rPr>
                <w:rFonts w:cs="Tahoma"/>
                <w:sz w:val="18"/>
                <w:szCs w:val="18"/>
              </w:rPr>
              <w:t xml:space="preserve">Art. 76(5d) </w:t>
            </w:r>
            <w:r w:rsidRPr="001652F8">
              <w:rPr>
                <w:rFonts w:cs="Tahoma"/>
                <w:sz w:val="18"/>
                <w:szCs w:val="18"/>
              </w:rPr>
              <w:t>D.</w:t>
            </w:r>
            <w:r>
              <w:rPr>
                <w:rFonts w:cs="Tahoma"/>
                <w:sz w:val="18"/>
                <w:szCs w:val="18"/>
              </w:rPr>
              <w:t>l</w:t>
            </w:r>
            <w:r w:rsidRPr="001652F8">
              <w:rPr>
                <w:rFonts w:cs="Tahoma"/>
                <w:sz w:val="18"/>
                <w:szCs w:val="18"/>
              </w:rPr>
              <w:t xml:space="preserve">gs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53" w:type="pct"/>
            <w:tcBorders>
              <w:right w:val="single" w:sz="2" w:space="0" w:color="auto"/>
            </w:tcBorders>
            <w:vAlign w:val="center"/>
          </w:tcPr>
          <w:p w14:paraId="4868D5FC"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78E5F34B" w14:textId="77777777" w:rsidR="00F648A2" w:rsidRPr="00AF46A3" w:rsidRDefault="00F648A2" w:rsidP="00F648A2">
            <w:pPr>
              <w:spacing w:line="240" w:lineRule="auto"/>
              <w:jc w:val="left"/>
              <w:rPr>
                <w:rFonts w:cs="Tahoma"/>
                <w:sz w:val="18"/>
              </w:rPr>
            </w:pPr>
          </w:p>
        </w:tc>
        <w:tc>
          <w:tcPr>
            <w:tcW w:w="304" w:type="pct"/>
            <w:tcBorders>
              <w:top w:val="single" w:sz="12" w:space="0" w:color="auto"/>
              <w:bottom w:val="single" w:sz="12" w:space="0" w:color="auto"/>
            </w:tcBorders>
            <w:shd w:val="clear" w:color="auto" w:fill="D9D9D9" w:themeFill="background1" w:themeFillShade="D9"/>
            <w:vAlign w:val="center"/>
          </w:tcPr>
          <w:p w14:paraId="28B380C7" w14:textId="77777777" w:rsidR="00F648A2" w:rsidRPr="00AF46A3" w:rsidRDefault="00F648A2" w:rsidP="00F648A2">
            <w:pPr>
              <w:spacing w:line="240" w:lineRule="auto"/>
              <w:jc w:val="left"/>
              <w:rPr>
                <w:rFonts w:cs="Tahoma"/>
                <w:sz w:val="18"/>
              </w:rPr>
            </w:pPr>
          </w:p>
        </w:tc>
        <w:tc>
          <w:tcPr>
            <w:tcW w:w="406" w:type="pct"/>
            <w:vAlign w:val="center"/>
          </w:tcPr>
          <w:p w14:paraId="096027F1" w14:textId="77777777" w:rsidR="00F648A2" w:rsidRPr="00AF46A3" w:rsidRDefault="00F648A2" w:rsidP="00F648A2">
            <w:pPr>
              <w:spacing w:line="240" w:lineRule="auto"/>
              <w:jc w:val="left"/>
              <w:rPr>
                <w:rFonts w:cs="Tahoma"/>
                <w:sz w:val="18"/>
              </w:rPr>
            </w:pPr>
          </w:p>
        </w:tc>
        <w:tc>
          <w:tcPr>
            <w:tcW w:w="876" w:type="pct"/>
            <w:vAlign w:val="center"/>
          </w:tcPr>
          <w:p w14:paraId="48E8ED44" w14:textId="77777777" w:rsidR="00F648A2" w:rsidRPr="00AF46A3" w:rsidRDefault="00F648A2" w:rsidP="00F648A2">
            <w:pPr>
              <w:spacing w:line="240" w:lineRule="auto"/>
              <w:jc w:val="left"/>
              <w:rPr>
                <w:rFonts w:cs="Tahoma"/>
                <w:sz w:val="18"/>
              </w:rPr>
            </w:pPr>
          </w:p>
        </w:tc>
      </w:tr>
      <w:tr w:rsidR="00F648A2" w14:paraId="6CB2A7DD" w14:textId="77777777">
        <w:trPr>
          <w:trHeight w:val="567"/>
          <w:jc w:val="center"/>
        </w:trPr>
        <w:tc>
          <w:tcPr>
            <w:tcW w:w="316" w:type="pct"/>
            <w:vAlign w:val="center"/>
          </w:tcPr>
          <w:p w14:paraId="66DD1CE8" w14:textId="77777777" w:rsidR="00F648A2" w:rsidRDefault="00F648A2" w:rsidP="00F648A2">
            <w:pPr>
              <w:jc w:val="center"/>
              <w:rPr>
                <w:rFonts w:cs="Tahoma"/>
                <w:sz w:val="18"/>
              </w:rPr>
            </w:pPr>
            <w:r>
              <w:rPr>
                <w:rFonts w:cs="Tahoma"/>
                <w:sz w:val="18"/>
              </w:rPr>
              <w:t>19.</w:t>
            </w:r>
          </w:p>
        </w:tc>
        <w:tc>
          <w:tcPr>
            <w:tcW w:w="1932" w:type="pct"/>
            <w:vAlign w:val="center"/>
          </w:tcPr>
          <w:p w14:paraId="4BAAE7CB" w14:textId="77777777" w:rsidR="00F648A2" w:rsidRPr="006F796E" w:rsidRDefault="00F648A2" w:rsidP="00F648A2">
            <w:pPr>
              <w:tabs>
                <w:tab w:val="left" w:pos="1170"/>
              </w:tabs>
              <w:spacing w:line="240" w:lineRule="auto"/>
              <w:rPr>
                <w:rFonts w:cs="Tahoma"/>
                <w:sz w:val="18"/>
                <w:szCs w:val="18"/>
              </w:rPr>
            </w:pPr>
            <w:r w:rsidRPr="006F796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660" w:type="pct"/>
            <w:vAlign w:val="center"/>
          </w:tcPr>
          <w:p w14:paraId="768B25B8" w14:textId="77777777" w:rsidR="00F648A2" w:rsidRPr="006F796E" w:rsidRDefault="00F648A2" w:rsidP="00F648A2">
            <w:pPr>
              <w:jc w:val="left"/>
              <w:rPr>
                <w:rFonts w:cs="Tahoma"/>
                <w:sz w:val="18"/>
                <w:szCs w:val="18"/>
              </w:rPr>
            </w:pPr>
            <w:r w:rsidRPr="006F796E">
              <w:rPr>
                <w:rFonts w:cs="Tahoma"/>
                <w:sz w:val="18"/>
                <w:szCs w:val="18"/>
              </w:rPr>
              <w:t>Art. 213 D.lgs. 50/16</w:t>
            </w:r>
          </w:p>
        </w:tc>
        <w:tc>
          <w:tcPr>
            <w:tcW w:w="253" w:type="pct"/>
            <w:tcBorders>
              <w:right w:val="single" w:sz="2" w:space="0" w:color="auto"/>
            </w:tcBorders>
            <w:vAlign w:val="center"/>
          </w:tcPr>
          <w:p w14:paraId="5332EEEA" w14:textId="77777777" w:rsidR="00F648A2" w:rsidRPr="00AF46A3" w:rsidRDefault="00F648A2" w:rsidP="00F648A2">
            <w:pPr>
              <w:spacing w:line="240" w:lineRule="auto"/>
              <w:jc w:val="left"/>
              <w:rPr>
                <w:rFonts w:cs="Tahoma"/>
                <w:sz w:val="18"/>
              </w:rPr>
            </w:pPr>
          </w:p>
        </w:tc>
        <w:tc>
          <w:tcPr>
            <w:tcW w:w="253" w:type="pct"/>
            <w:tcBorders>
              <w:top w:val="single" w:sz="2" w:space="0" w:color="auto"/>
              <w:left w:val="single" w:sz="2" w:space="0" w:color="auto"/>
              <w:bottom w:val="single" w:sz="2" w:space="0" w:color="auto"/>
            </w:tcBorders>
            <w:vAlign w:val="center"/>
          </w:tcPr>
          <w:p w14:paraId="64047693" w14:textId="77777777" w:rsidR="00F648A2" w:rsidRPr="00AF46A3" w:rsidRDefault="00F648A2" w:rsidP="00F648A2">
            <w:pPr>
              <w:spacing w:line="240" w:lineRule="auto"/>
              <w:jc w:val="left"/>
              <w:rPr>
                <w:rFonts w:cs="Tahoma"/>
                <w:sz w:val="18"/>
              </w:rPr>
            </w:pPr>
          </w:p>
        </w:tc>
        <w:tc>
          <w:tcPr>
            <w:tcW w:w="304" w:type="pct"/>
            <w:tcBorders>
              <w:top w:val="single" w:sz="12" w:space="0" w:color="auto"/>
            </w:tcBorders>
            <w:shd w:val="clear" w:color="auto" w:fill="D9D9D9" w:themeFill="background1" w:themeFillShade="D9"/>
            <w:vAlign w:val="center"/>
          </w:tcPr>
          <w:p w14:paraId="1A45D101" w14:textId="77777777" w:rsidR="00F648A2" w:rsidRPr="00AF46A3" w:rsidRDefault="00F648A2" w:rsidP="00F648A2">
            <w:pPr>
              <w:spacing w:line="240" w:lineRule="auto"/>
              <w:jc w:val="left"/>
              <w:rPr>
                <w:rFonts w:cs="Tahoma"/>
                <w:sz w:val="18"/>
              </w:rPr>
            </w:pPr>
          </w:p>
        </w:tc>
        <w:tc>
          <w:tcPr>
            <w:tcW w:w="406" w:type="pct"/>
            <w:vAlign w:val="center"/>
          </w:tcPr>
          <w:p w14:paraId="036FC08D" w14:textId="77777777" w:rsidR="00F648A2" w:rsidRPr="00AF46A3" w:rsidRDefault="00F648A2" w:rsidP="00F648A2">
            <w:pPr>
              <w:spacing w:line="240" w:lineRule="auto"/>
              <w:jc w:val="left"/>
              <w:rPr>
                <w:rFonts w:cs="Tahoma"/>
                <w:sz w:val="18"/>
              </w:rPr>
            </w:pPr>
          </w:p>
        </w:tc>
        <w:tc>
          <w:tcPr>
            <w:tcW w:w="876" w:type="pct"/>
            <w:vAlign w:val="center"/>
          </w:tcPr>
          <w:p w14:paraId="713A82A3" w14:textId="77777777" w:rsidR="00F648A2" w:rsidRPr="00AF46A3" w:rsidRDefault="00F648A2" w:rsidP="00F648A2">
            <w:pPr>
              <w:spacing w:line="240" w:lineRule="auto"/>
              <w:jc w:val="left"/>
              <w:rPr>
                <w:rFonts w:cs="Tahoma"/>
                <w:sz w:val="18"/>
              </w:rPr>
            </w:pPr>
          </w:p>
        </w:tc>
      </w:tr>
    </w:tbl>
    <w:p w14:paraId="1CDEC4D8" w14:textId="77777777" w:rsidR="005F31A2" w:rsidRDefault="005F31A2" w:rsidP="00AA6BF3"/>
    <w:p w14:paraId="29325A2D" w14:textId="77777777" w:rsidR="002E0DE2" w:rsidRPr="00AF46A3" w:rsidRDefault="002E0DE2" w:rsidP="00AA6BF3">
      <w:r>
        <w:t>Data____</w:t>
      </w:r>
      <w:r>
        <w:tab/>
      </w:r>
      <w:r>
        <w:tab/>
      </w:r>
      <w:r>
        <w:tab/>
      </w:r>
      <w:r>
        <w:tab/>
      </w:r>
      <w:r>
        <w:tab/>
      </w:r>
      <w:r>
        <w:tab/>
      </w:r>
      <w:r>
        <w:tab/>
      </w:r>
      <w:r>
        <w:tab/>
      </w:r>
      <w:r>
        <w:tab/>
      </w:r>
      <w:r>
        <w:tab/>
      </w:r>
      <w:r>
        <w:tab/>
      </w:r>
      <w:r>
        <w:tab/>
      </w:r>
      <w:r>
        <w:tab/>
      </w:r>
      <w:r>
        <w:tab/>
      </w:r>
      <w:r>
        <w:tab/>
      </w:r>
      <w:r>
        <w:tab/>
      </w:r>
      <w:r>
        <w:tab/>
        <w:t>Firma______</w:t>
      </w:r>
    </w:p>
    <w:sectPr w:rsidR="002E0DE2" w:rsidRPr="00AF46A3" w:rsidSect="00B83447">
      <w:footerReference w:type="even" r:id="rId9"/>
      <w:footerReference w:type="default" r:id="rId10"/>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BFCFC4" w14:textId="77777777" w:rsidR="00891053" w:rsidRDefault="00891053">
      <w:r>
        <w:separator/>
      </w:r>
    </w:p>
  </w:endnote>
  <w:endnote w:type="continuationSeparator" w:id="0">
    <w:p w14:paraId="4509248E" w14:textId="77777777" w:rsidR="00891053" w:rsidRDefault="00891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C6A06" w14:textId="77777777" w:rsidR="00F648A2" w:rsidRDefault="00F648A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3C1AAF" w14:textId="77777777" w:rsidR="00F648A2" w:rsidRDefault="00F648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60235" w14:textId="03797932" w:rsidR="00F648A2" w:rsidRPr="00025C2A" w:rsidRDefault="00F648A2">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5F7731">
      <w:rPr>
        <w:rStyle w:val="Numeropagina"/>
        <w:noProof/>
        <w:sz w:val="16"/>
        <w:szCs w:val="16"/>
      </w:rPr>
      <w:t>4</w:t>
    </w:r>
    <w:r w:rsidRPr="00025C2A">
      <w:rPr>
        <w:rStyle w:val="Numeropagina"/>
        <w:sz w:val="16"/>
        <w:szCs w:val="16"/>
      </w:rPr>
      <w:fldChar w:fldCharType="end"/>
    </w:r>
  </w:p>
  <w:p w14:paraId="54FF6B8B" w14:textId="77777777" w:rsidR="00F648A2" w:rsidRDefault="00F648A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B5525" w14:textId="77777777" w:rsidR="00891053" w:rsidRDefault="00891053">
      <w:r>
        <w:separator/>
      </w:r>
    </w:p>
  </w:footnote>
  <w:footnote w:type="continuationSeparator" w:id="0">
    <w:p w14:paraId="5B4C93C5" w14:textId="77777777" w:rsidR="00891053" w:rsidRDefault="00891053">
      <w:r>
        <w:continuationSeparator/>
      </w:r>
    </w:p>
  </w:footnote>
  <w:footnote w:id="1">
    <w:p w14:paraId="2C80AE14" w14:textId="77777777" w:rsidR="00F648A2" w:rsidRDefault="00F648A2">
      <w:pPr>
        <w:pStyle w:val="Testonotaapidipagina"/>
      </w:pPr>
      <w:r w:rsidRPr="00E04A14">
        <w:rPr>
          <w:rStyle w:val="Rimandonotaapidipagina"/>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1"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A1764C3"/>
    <w:multiLevelType w:val="hybridMultilevel"/>
    <w:tmpl w:val="9DF076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1"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EDA3BCC"/>
    <w:multiLevelType w:val="multilevel"/>
    <w:tmpl w:val="A33EFAE4"/>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6"/>
  </w:num>
  <w:num w:numId="2">
    <w:abstractNumId w:val="19"/>
  </w:num>
  <w:num w:numId="3">
    <w:abstractNumId w:val="2"/>
  </w:num>
  <w:num w:numId="4">
    <w:abstractNumId w:val="9"/>
  </w:num>
  <w:num w:numId="5">
    <w:abstractNumId w:val="3"/>
  </w:num>
  <w:num w:numId="6">
    <w:abstractNumId w:val="18"/>
  </w:num>
  <w:num w:numId="7">
    <w:abstractNumId w:val="13"/>
  </w:num>
  <w:num w:numId="8">
    <w:abstractNumId w:val="12"/>
  </w:num>
  <w:num w:numId="9">
    <w:abstractNumId w:val="17"/>
  </w:num>
  <w:num w:numId="10">
    <w:abstractNumId w:val="1"/>
  </w:num>
  <w:num w:numId="11">
    <w:abstractNumId w:val="15"/>
  </w:num>
  <w:num w:numId="12">
    <w:abstractNumId w:val="14"/>
  </w:num>
  <w:num w:numId="13">
    <w:abstractNumId w:val="0"/>
  </w:num>
  <w:num w:numId="14">
    <w:abstractNumId w:val="8"/>
  </w:num>
  <w:num w:numId="15">
    <w:abstractNumId w:val="6"/>
  </w:num>
  <w:num w:numId="16">
    <w:abstractNumId w:val="21"/>
  </w:num>
  <w:num w:numId="17">
    <w:abstractNumId w:val="22"/>
  </w:num>
  <w:num w:numId="18">
    <w:abstractNumId w:val="20"/>
  </w:num>
  <w:num w:numId="19">
    <w:abstractNumId w:val="5"/>
  </w:num>
  <w:num w:numId="20">
    <w:abstractNumId w:val="4"/>
  </w:num>
  <w:num w:numId="21">
    <w:abstractNumId w:val="7"/>
  </w:num>
  <w:num w:numId="22">
    <w:abstractNumId w:val="11"/>
  </w:num>
  <w:num w:numId="23">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cardo Cossu">
    <w15:presenceInfo w15:providerId="AD" w15:userId="S::Riccardo_Cossu@regione.lombardia.it::84315dbc-9f2a-4f6b-8503-24b4d8419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14"/>
    <w:rsid w:val="00002E93"/>
    <w:rsid w:val="00004B0C"/>
    <w:rsid w:val="00025975"/>
    <w:rsid w:val="00025C2A"/>
    <w:rsid w:val="000319E7"/>
    <w:rsid w:val="00031E3A"/>
    <w:rsid w:val="000375B9"/>
    <w:rsid w:val="00057FC4"/>
    <w:rsid w:val="00065F8C"/>
    <w:rsid w:val="00085037"/>
    <w:rsid w:val="00090668"/>
    <w:rsid w:val="000917C2"/>
    <w:rsid w:val="000927E7"/>
    <w:rsid w:val="00094D0D"/>
    <w:rsid w:val="000A7C9B"/>
    <w:rsid w:val="000B179C"/>
    <w:rsid w:val="000C5726"/>
    <w:rsid w:val="000D68BB"/>
    <w:rsid w:val="000E00B7"/>
    <w:rsid w:val="000E65C8"/>
    <w:rsid w:val="000E71FA"/>
    <w:rsid w:val="000F2C1C"/>
    <w:rsid w:val="000F3E8D"/>
    <w:rsid w:val="000F6F4D"/>
    <w:rsid w:val="000F6FB3"/>
    <w:rsid w:val="001166AD"/>
    <w:rsid w:val="00146353"/>
    <w:rsid w:val="0015478F"/>
    <w:rsid w:val="00154F5F"/>
    <w:rsid w:val="001731FB"/>
    <w:rsid w:val="00196E78"/>
    <w:rsid w:val="001A0858"/>
    <w:rsid w:val="001B4A9D"/>
    <w:rsid w:val="001D37C6"/>
    <w:rsid w:val="001E50DD"/>
    <w:rsid w:val="001E7D9D"/>
    <w:rsid w:val="001F33BE"/>
    <w:rsid w:val="001F47F8"/>
    <w:rsid w:val="001F5C26"/>
    <w:rsid w:val="001F7D5D"/>
    <w:rsid w:val="0020356D"/>
    <w:rsid w:val="002167C0"/>
    <w:rsid w:val="002203F4"/>
    <w:rsid w:val="00223D0E"/>
    <w:rsid w:val="00242655"/>
    <w:rsid w:val="00247414"/>
    <w:rsid w:val="00254695"/>
    <w:rsid w:val="002549D4"/>
    <w:rsid w:val="00271279"/>
    <w:rsid w:val="0028009A"/>
    <w:rsid w:val="002847BD"/>
    <w:rsid w:val="0029232B"/>
    <w:rsid w:val="002B051F"/>
    <w:rsid w:val="002B4AF1"/>
    <w:rsid w:val="002C132D"/>
    <w:rsid w:val="002D667C"/>
    <w:rsid w:val="002D7490"/>
    <w:rsid w:val="002E0DE2"/>
    <w:rsid w:val="003012B7"/>
    <w:rsid w:val="00314115"/>
    <w:rsid w:val="0032770F"/>
    <w:rsid w:val="003856D4"/>
    <w:rsid w:val="003949C7"/>
    <w:rsid w:val="003A155C"/>
    <w:rsid w:val="003A3A5D"/>
    <w:rsid w:val="003B79FE"/>
    <w:rsid w:val="003E13A1"/>
    <w:rsid w:val="003E20A1"/>
    <w:rsid w:val="003F7A10"/>
    <w:rsid w:val="00400FC6"/>
    <w:rsid w:val="00412A3A"/>
    <w:rsid w:val="00415496"/>
    <w:rsid w:val="0043482F"/>
    <w:rsid w:val="00434C5F"/>
    <w:rsid w:val="00450370"/>
    <w:rsid w:val="004558B1"/>
    <w:rsid w:val="00456D4F"/>
    <w:rsid w:val="004570D1"/>
    <w:rsid w:val="0046018C"/>
    <w:rsid w:val="00460540"/>
    <w:rsid w:val="00462CDA"/>
    <w:rsid w:val="00465302"/>
    <w:rsid w:val="00477040"/>
    <w:rsid w:val="0048496A"/>
    <w:rsid w:val="00484B2A"/>
    <w:rsid w:val="00493831"/>
    <w:rsid w:val="004956D4"/>
    <w:rsid w:val="00497988"/>
    <w:rsid w:val="004A1B68"/>
    <w:rsid w:val="004B721C"/>
    <w:rsid w:val="004C0795"/>
    <w:rsid w:val="004D246E"/>
    <w:rsid w:val="004E2F28"/>
    <w:rsid w:val="004E4AEB"/>
    <w:rsid w:val="004F1525"/>
    <w:rsid w:val="004F57BA"/>
    <w:rsid w:val="00512656"/>
    <w:rsid w:val="00524A97"/>
    <w:rsid w:val="00533710"/>
    <w:rsid w:val="00552653"/>
    <w:rsid w:val="005534B6"/>
    <w:rsid w:val="00553DB3"/>
    <w:rsid w:val="00557D35"/>
    <w:rsid w:val="00575107"/>
    <w:rsid w:val="00585793"/>
    <w:rsid w:val="00591B4C"/>
    <w:rsid w:val="005951F5"/>
    <w:rsid w:val="005B6493"/>
    <w:rsid w:val="005B6B00"/>
    <w:rsid w:val="005C17BC"/>
    <w:rsid w:val="005C37C8"/>
    <w:rsid w:val="005C69F2"/>
    <w:rsid w:val="005E311D"/>
    <w:rsid w:val="005E6963"/>
    <w:rsid w:val="005F31A2"/>
    <w:rsid w:val="005F7731"/>
    <w:rsid w:val="005F798B"/>
    <w:rsid w:val="006032E8"/>
    <w:rsid w:val="00603BAA"/>
    <w:rsid w:val="006145CF"/>
    <w:rsid w:val="00617D19"/>
    <w:rsid w:val="006217B1"/>
    <w:rsid w:val="00621A00"/>
    <w:rsid w:val="0062468A"/>
    <w:rsid w:val="006463D7"/>
    <w:rsid w:val="00657640"/>
    <w:rsid w:val="00673DA0"/>
    <w:rsid w:val="006844B5"/>
    <w:rsid w:val="006B1B31"/>
    <w:rsid w:val="006B3673"/>
    <w:rsid w:val="006B4EA2"/>
    <w:rsid w:val="006C5817"/>
    <w:rsid w:val="006E33D5"/>
    <w:rsid w:val="006E579B"/>
    <w:rsid w:val="006F78DE"/>
    <w:rsid w:val="006F796E"/>
    <w:rsid w:val="00703978"/>
    <w:rsid w:val="00716790"/>
    <w:rsid w:val="00723DFC"/>
    <w:rsid w:val="00724C84"/>
    <w:rsid w:val="00735660"/>
    <w:rsid w:val="00741CAE"/>
    <w:rsid w:val="0075081B"/>
    <w:rsid w:val="0075728D"/>
    <w:rsid w:val="007825B5"/>
    <w:rsid w:val="007A0382"/>
    <w:rsid w:val="007A2000"/>
    <w:rsid w:val="007A63C1"/>
    <w:rsid w:val="007B1BD9"/>
    <w:rsid w:val="007B22C9"/>
    <w:rsid w:val="007B5465"/>
    <w:rsid w:val="007C12A1"/>
    <w:rsid w:val="007C5EA3"/>
    <w:rsid w:val="007C5EF9"/>
    <w:rsid w:val="007D2D04"/>
    <w:rsid w:val="007E4E63"/>
    <w:rsid w:val="007F3690"/>
    <w:rsid w:val="00810522"/>
    <w:rsid w:val="00816767"/>
    <w:rsid w:val="00820AA6"/>
    <w:rsid w:val="0082658E"/>
    <w:rsid w:val="00840BD6"/>
    <w:rsid w:val="00851953"/>
    <w:rsid w:val="00870A5E"/>
    <w:rsid w:val="00873108"/>
    <w:rsid w:val="008806EB"/>
    <w:rsid w:val="00884589"/>
    <w:rsid w:val="008900A6"/>
    <w:rsid w:val="00891053"/>
    <w:rsid w:val="00891424"/>
    <w:rsid w:val="008949B6"/>
    <w:rsid w:val="00895B25"/>
    <w:rsid w:val="008970EA"/>
    <w:rsid w:val="008A2710"/>
    <w:rsid w:val="008C1AED"/>
    <w:rsid w:val="008D5845"/>
    <w:rsid w:val="008E161E"/>
    <w:rsid w:val="008E7768"/>
    <w:rsid w:val="008F4E04"/>
    <w:rsid w:val="00902C91"/>
    <w:rsid w:val="00910B04"/>
    <w:rsid w:val="009123DF"/>
    <w:rsid w:val="00912D7D"/>
    <w:rsid w:val="00921051"/>
    <w:rsid w:val="009217AA"/>
    <w:rsid w:val="00924D82"/>
    <w:rsid w:val="00927651"/>
    <w:rsid w:val="00931A4D"/>
    <w:rsid w:val="0093522C"/>
    <w:rsid w:val="00940E35"/>
    <w:rsid w:val="00944541"/>
    <w:rsid w:val="009518E9"/>
    <w:rsid w:val="00954AEA"/>
    <w:rsid w:val="00954C61"/>
    <w:rsid w:val="00964FAE"/>
    <w:rsid w:val="009709DD"/>
    <w:rsid w:val="00971CBF"/>
    <w:rsid w:val="00971E5B"/>
    <w:rsid w:val="0098039D"/>
    <w:rsid w:val="00982D9B"/>
    <w:rsid w:val="0099504A"/>
    <w:rsid w:val="009A2CD2"/>
    <w:rsid w:val="009A503D"/>
    <w:rsid w:val="009A675F"/>
    <w:rsid w:val="009E620D"/>
    <w:rsid w:val="009E674F"/>
    <w:rsid w:val="009F4933"/>
    <w:rsid w:val="00A028F2"/>
    <w:rsid w:val="00A2780F"/>
    <w:rsid w:val="00A35EA5"/>
    <w:rsid w:val="00A4186E"/>
    <w:rsid w:val="00A62FCB"/>
    <w:rsid w:val="00A65857"/>
    <w:rsid w:val="00A7120D"/>
    <w:rsid w:val="00A81810"/>
    <w:rsid w:val="00A85FD4"/>
    <w:rsid w:val="00A90812"/>
    <w:rsid w:val="00A96A35"/>
    <w:rsid w:val="00AA67CA"/>
    <w:rsid w:val="00AA6BF3"/>
    <w:rsid w:val="00AC053B"/>
    <w:rsid w:val="00AC0BE7"/>
    <w:rsid w:val="00AC3ED5"/>
    <w:rsid w:val="00AC70B9"/>
    <w:rsid w:val="00AD2DB4"/>
    <w:rsid w:val="00AD2FEB"/>
    <w:rsid w:val="00AE26ED"/>
    <w:rsid w:val="00AF46A3"/>
    <w:rsid w:val="00AF474B"/>
    <w:rsid w:val="00B01B4C"/>
    <w:rsid w:val="00B167EE"/>
    <w:rsid w:val="00B1792F"/>
    <w:rsid w:val="00B2041F"/>
    <w:rsid w:val="00B34997"/>
    <w:rsid w:val="00B37BBF"/>
    <w:rsid w:val="00B518BE"/>
    <w:rsid w:val="00B63A32"/>
    <w:rsid w:val="00B67746"/>
    <w:rsid w:val="00B678E7"/>
    <w:rsid w:val="00B8128A"/>
    <w:rsid w:val="00B83447"/>
    <w:rsid w:val="00B916A5"/>
    <w:rsid w:val="00BA343F"/>
    <w:rsid w:val="00BA605C"/>
    <w:rsid w:val="00BB07EB"/>
    <w:rsid w:val="00BB1149"/>
    <w:rsid w:val="00BB6DCC"/>
    <w:rsid w:val="00BC6641"/>
    <w:rsid w:val="00BD0FA6"/>
    <w:rsid w:val="00BE227C"/>
    <w:rsid w:val="00BF0DED"/>
    <w:rsid w:val="00BF4687"/>
    <w:rsid w:val="00C02353"/>
    <w:rsid w:val="00C065FE"/>
    <w:rsid w:val="00C274DD"/>
    <w:rsid w:val="00C3652B"/>
    <w:rsid w:val="00C42531"/>
    <w:rsid w:val="00C667DA"/>
    <w:rsid w:val="00C740D0"/>
    <w:rsid w:val="00C7555B"/>
    <w:rsid w:val="00CA5192"/>
    <w:rsid w:val="00CC0A1D"/>
    <w:rsid w:val="00CE4B2E"/>
    <w:rsid w:val="00CF7BC6"/>
    <w:rsid w:val="00D17B79"/>
    <w:rsid w:val="00D24E52"/>
    <w:rsid w:val="00D318C5"/>
    <w:rsid w:val="00D47586"/>
    <w:rsid w:val="00D56949"/>
    <w:rsid w:val="00D63FC2"/>
    <w:rsid w:val="00D877E2"/>
    <w:rsid w:val="00D907E7"/>
    <w:rsid w:val="00DA5A12"/>
    <w:rsid w:val="00DA692C"/>
    <w:rsid w:val="00DA7730"/>
    <w:rsid w:val="00DB3568"/>
    <w:rsid w:val="00DD02AD"/>
    <w:rsid w:val="00DF0A9E"/>
    <w:rsid w:val="00DF4C62"/>
    <w:rsid w:val="00DF56EF"/>
    <w:rsid w:val="00E04A14"/>
    <w:rsid w:val="00E26B3B"/>
    <w:rsid w:val="00E42C06"/>
    <w:rsid w:val="00E54293"/>
    <w:rsid w:val="00E54D9E"/>
    <w:rsid w:val="00E55C3E"/>
    <w:rsid w:val="00E66EE9"/>
    <w:rsid w:val="00E73025"/>
    <w:rsid w:val="00E85B1C"/>
    <w:rsid w:val="00EA14E9"/>
    <w:rsid w:val="00EA2238"/>
    <w:rsid w:val="00EA7BEF"/>
    <w:rsid w:val="00EB2A63"/>
    <w:rsid w:val="00ED50FA"/>
    <w:rsid w:val="00EF3C19"/>
    <w:rsid w:val="00EF3F38"/>
    <w:rsid w:val="00F051AE"/>
    <w:rsid w:val="00F05A4E"/>
    <w:rsid w:val="00F17A15"/>
    <w:rsid w:val="00F20E68"/>
    <w:rsid w:val="00F40B1A"/>
    <w:rsid w:val="00F44E74"/>
    <w:rsid w:val="00F461ED"/>
    <w:rsid w:val="00F46AAF"/>
    <w:rsid w:val="00F479A3"/>
    <w:rsid w:val="00F50D4A"/>
    <w:rsid w:val="00F540BB"/>
    <w:rsid w:val="00F550D4"/>
    <w:rsid w:val="00F6175F"/>
    <w:rsid w:val="00F648A2"/>
    <w:rsid w:val="00F84382"/>
    <w:rsid w:val="00F925F9"/>
    <w:rsid w:val="00F936AC"/>
    <w:rsid w:val="00F93D8E"/>
    <w:rsid w:val="00F957C2"/>
    <w:rsid w:val="00FB29FB"/>
    <w:rsid w:val="00FC565B"/>
    <w:rsid w:val="00FD5877"/>
    <w:rsid w:val="00FE2F91"/>
    <w:rsid w:val="00FF0586"/>
    <w:rsid w:val="00FF4845"/>
    <w:rsid w:val="00FF602B"/>
    <w:rsid w:val="00FF68A8"/>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03BD"/>
  <w15:docId w15:val="{FE47EE4A-127D-4993-8342-6C7D6C5D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3C19"/>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EF3C19"/>
    <w:pPr>
      <w:keepNext/>
      <w:outlineLvl w:val="0"/>
    </w:pPr>
    <w:rPr>
      <w:i/>
      <w:iCs/>
    </w:rPr>
  </w:style>
  <w:style w:type="paragraph" w:styleId="Titolo2">
    <w:name w:val="heading 2"/>
    <w:basedOn w:val="Normale"/>
    <w:next w:val="Normale"/>
    <w:link w:val="Titolo2Carattere"/>
    <w:uiPriority w:val="9"/>
    <w:qFormat/>
    <w:rsid w:val="00EF3C19"/>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EF3C19"/>
    <w:pPr>
      <w:keepNext/>
      <w:tabs>
        <w:tab w:val="left" w:pos="7860"/>
      </w:tabs>
      <w:outlineLvl w:val="2"/>
    </w:pPr>
    <w:rPr>
      <w:u w:val="double"/>
    </w:rPr>
  </w:style>
  <w:style w:type="paragraph" w:styleId="Titolo4">
    <w:name w:val="heading 4"/>
    <w:basedOn w:val="Normale"/>
    <w:next w:val="Normale"/>
    <w:link w:val="Titolo4Carattere"/>
    <w:uiPriority w:val="9"/>
    <w:qFormat/>
    <w:rsid w:val="00EF3C19"/>
    <w:pPr>
      <w:keepNext/>
      <w:jc w:val="center"/>
      <w:outlineLvl w:val="3"/>
    </w:pPr>
    <w:rPr>
      <w:b/>
      <w:bCs/>
    </w:rPr>
  </w:style>
  <w:style w:type="paragraph" w:styleId="Titolo5">
    <w:name w:val="heading 5"/>
    <w:basedOn w:val="Normale"/>
    <w:next w:val="Normale"/>
    <w:link w:val="Titolo5Carattere"/>
    <w:uiPriority w:val="9"/>
    <w:qFormat/>
    <w:rsid w:val="00EF3C19"/>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AD6FAB"/>
    <w:rPr>
      <w:rFonts w:ascii="Lucida Grande" w:hAnsi="Lucida Grande"/>
      <w:sz w:val="18"/>
      <w:szCs w:val="18"/>
    </w:rPr>
  </w:style>
  <w:style w:type="character" w:customStyle="1" w:styleId="TestofumettoCarattere5">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0E3D42"/>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0E3D42"/>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0E3D42"/>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0E3D42"/>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0E3D42"/>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EF3C19"/>
    <w:pPr>
      <w:spacing w:line="240" w:lineRule="auto"/>
    </w:pPr>
    <w:rPr>
      <w:b/>
      <w:bCs/>
      <w:sz w:val="16"/>
    </w:rPr>
  </w:style>
  <w:style w:type="character" w:customStyle="1" w:styleId="CorpotestoCarattere">
    <w:name w:val="Corpo testo Carattere"/>
    <w:basedOn w:val="Carpredefinitoparagrafo"/>
    <w:link w:val="Corpotesto"/>
    <w:uiPriority w:val="99"/>
    <w:semiHidden/>
    <w:rsid w:val="000E3D42"/>
    <w:rPr>
      <w:rFonts w:ascii="Tahoma" w:hAnsi="Tahoma"/>
      <w:sz w:val="22"/>
      <w:szCs w:val="24"/>
      <w:lang w:val="it-IT" w:eastAsia="it-IT"/>
    </w:rPr>
  </w:style>
  <w:style w:type="paragraph" w:styleId="Corpodeltesto2">
    <w:name w:val="Body Text 2"/>
    <w:basedOn w:val="Normale"/>
    <w:link w:val="Corpodeltesto2Carattere"/>
    <w:uiPriority w:val="99"/>
    <w:rsid w:val="00EF3C19"/>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semiHidden/>
    <w:rsid w:val="000E3D42"/>
    <w:rPr>
      <w:rFonts w:ascii="Tahoma" w:hAnsi="Tahoma"/>
      <w:sz w:val="22"/>
      <w:szCs w:val="24"/>
      <w:lang w:val="it-IT" w:eastAsia="it-IT"/>
    </w:rPr>
  </w:style>
  <w:style w:type="paragraph" w:styleId="Titolo">
    <w:name w:val="Title"/>
    <w:basedOn w:val="Normale"/>
    <w:link w:val="TitoloCarattere"/>
    <w:uiPriority w:val="10"/>
    <w:qFormat/>
    <w:rsid w:val="00EF3C19"/>
    <w:pPr>
      <w:jc w:val="center"/>
    </w:pPr>
    <w:rPr>
      <w:b/>
      <w:bCs/>
    </w:rPr>
  </w:style>
  <w:style w:type="character" w:customStyle="1" w:styleId="TitoloCarattere">
    <w:name w:val="Titolo Carattere"/>
    <w:basedOn w:val="Carpredefinitoparagrafo"/>
    <w:link w:val="Titolo"/>
    <w:uiPriority w:val="10"/>
    <w:rsid w:val="000E3D42"/>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EF3C19"/>
    <w:rPr>
      <w:b/>
      <w:bCs/>
    </w:rPr>
  </w:style>
  <w:style w:type="character" w:customStyle="1" w:styleId="Corpodeltesto3Carattere">
    <w:name w:val="Corpo del testo 3 Carattere"/>
    <w:basedOn w:val="Carpredefinitoparagrafo"/>
    <w:link w:val="Corpodeltesto3"/>
    <w:uiPriority w:val="99"/>
    <w:semiHidden/>
    <w:rsid w:val="000E3D42"/>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EF3C1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E3D42"/>
    <w:rPr>
      <w:rFonts w:ascii="Tahoma" w:hAnsi="Tahoma"/>
      <w:lang w:val="it-IT" w:eastAsia="it-IT"/>
    </w:rPr>
  </w:style>
  <w:style w:type="character" w:styleId="Rimandonotaapidipagina">
    <w:name w:val="footnote reference"/>
    <w:basedOn w:val="Carpredefinitoparagrafo"/>
    <w:uiPriority w:val="99"/>
    <w:semiHidden/>
    <w:rsid w:val="00EF3C19"/>
    <w:rPr>
      <w:rFonts w:cs="Times New Roman"/>
      <w:vertAlign w:val="superscript"/>
    </w:rPr>
  </w:style>
  <w:style w:type="paragraph" w:styleId="Pidipagina">
    <w:name w:val="footer"/>
    <w:basedOn w:val="Normale"/>
    <w:link w:val="PidipaginaCarattere"/>
    <w:uiPriority w:val="99"/>
    <w:rsid w:val="00EF3C19"/>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E3D42"/>
    <w:rPr>
      <w:rFonts w:ascii="Tahoma" w:hAnsi="Tahoma"/>
      <w:sz w:val="22"/>
      <w:szCs w:val="24"/>
      <w:lang w:val="it-IT" w:eastAsia="it-IT"/>
    </w:rPr>
  </w:style>
  <w:style w:type="character" w:styleId="Numeropagina">
    <w:name w:val="page number"/>
    <w:basedOn w:val="Carpredefinitoparagrafo"/>
    <w:uiPriority w:val="99"/>
    <w:rsid w:val="00EF3C19"/>
    <w:rPr>
      <w:rFonts w:cs="Times New Roman"/>
    </w:rPr>
  </w:style>
  <w:style w:type="character" w:customStyle="1" w:styleId="TestofumettoCarattere1">
    <w:name w:val="Testo fumetto Carattere1"/>
    <w:basedOn w:val="Carpredefinitoparagrafo"/>
    <w:link w:val="Testofumetto"/>
    <w:uiPriority w:val="99"/>
    <w:semiHidden/>
    <w:rsid w:val="000E3D42"/>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E3D42"/>
    <w:rPr>
      <w:rFonts w:ascii="Tahoma" w:hAnsi="Tahoma"/>
      <w:sz w:val="22"/>
      <w:szCs w:val="24"/>
      <w:lang w:val="it-IT" w:eastAsia="it-IT"/>
    </w:rPr>
  </w:style>
  <w:style w:type="character" w:styleId="Rimandocommento">
    <w:name w:val="annotation reference"/>
    <w:basedOn w:val="Carpredefinitoparagrafo"/>
    <w:uiPriority w:val="99"/>
    <w:semiHidden/>
    <w:rsid w:val="007C5EA3"/>
    <w:rPr>
      <w:rFonts w:cs="Times New Roman"/>
      <w:sz w:val="16"/>
      <w:szCs w:val="16"/>
    </w:rPr>
  </w:style>
  <w:style w:type="paragraph" w:styleId="Testocommento">
    <w:name w:val="annotation text"/>
    <w:basedOn w:val="Normale"/>
    <w:link w:val="TestocommentoCarattere"/>
    <w:uiPriority w:val="99"/>
    <w:semiHidden/>
    <w:rsid w:val="007C5EA3"/>
    <w:rPr>
      <w:sz w:val="20"/>
      <w:szCs w:val="20"/>
    </w:rPr>
  </w:style>
  <w:style w:type="character" w:customStyle="1" w:styleId="TestocommentoCarattere">
    <w:name w:val="Testo commento Carattere"/>
    <w:basedOn w:val="Carpredefinitoparagrafo"/>
    <w:link w:val="Testocommento"/>
    <w:uiPriority w:val="99"/>
    <w:semiHidden/>
    <w:rsid w:val="000E3D42"/>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7C5EA3"/>
    <w:rPr>
      <w:b/>
      <w:bCs/>
    </w:rPr>
  </w:style>
  <w:style w:type="character" w:customStyle="1" w:styleId="SoggettocommentoCarattere">
    <w:name w:val="Soggetto commento Carattere"/>
    <w:basedOn w:val="TestocommentoCarattere"/>
    <w:link w:val="Soggettocommento"/>
    <w:uiPriority w:val="99"/>
    <w:semiHidden/>
    <w:rsid w:val="000E3D42"/>
    <w:rPr>
      <w:rFonts w:ascii="Tahoma" w:hAnsi="Tahoma"/>
      <w:b/>
      <w:bCs/>
      <w:lang w:val="it-IT" w:eastAsia="it-IT"/>
    </w:rPr>
  </w:style>
  <w:style w:type="character" w:customStyle="1" w:styleId="apple-style-span">
    <w:name w:val="apple-style-span"/>
    <w:basedOn w:val="Carpredefinitoparagrafo"/>
    <w:rsid w:val="007C5EA3"/>
    <w:rPr>
      <w:rFonts w:cs="Times New Roman"/>
    </w:rPr>
  </w:style>
  <w:style w:type="character" w:customStyle="1" w:styleId="apple-converted-space">
    <w:name w:val="apple-converted-space"/>
    <w:basedOn w:val="Carpredefinitoparagrafo"/>
    <w:rsid w:val="007C5EA3"/>
    <w:rPr>
      <w:rFonts w:cs="Times New Roman"/>
    </w:rPr>
  </w:style>
  <w:style w:type="character" w:styleId="Collegamentoipertestuale">
    <w:name w:val="Hyperlink"/>
    <w:basedOn w:val="Carpredefinitoparagrafo"/>
    <w:uiPriority w:val="99"/>
    <w:rsid w:val="007C5EA3"/>
    <w:rPr>
      <w:rFonts w:cs="Times New Roman"/>
      <w:color w:val="0000FF"/>
      <w:u w:val="single"/>
    </w:rPr>
  </w:style>
  <w:style w:type="paragraph" w:styleId="Revisione">
    <w:name w:val="Revision"/>
    <w:hidden/>
    <w:uiPriority w:val="99"/>
    <w:semiHidden/>
    <w:rsid w:val="0099504A"/>
    <w:rPr>
      <w:rFonts w:ascii="Tahoma" w:hAnsi="Tahoma"/>
      <w:sz w:val="22"/>
      <w:szCs w:val="24"/>
      <w:lang w:val="it-IT" w:eastAsia="it-IT"/>
    </w:rPr>
  </w:style>
  <w:style w:type="table" w:styleId="Grigliatabella">
    <w:name w:val="Table Grid"/>
    <w:basedOn w:val="Tabellanormale"/>
    <w:rsid w:val="00741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8C1AED"/>
    <w:pPr>
      <w:ind w:left="720"/>
    </w:pPr>
  </w:style>
  <w:style w:type="paragraph" w:customStyle="1" w:styleId="titolo100">
    <w:name w:val="titolo 100"/>
    <w:rsid w:val="000D68BB"/>
    <w:pPr>
      <w:spacing w:line="360" w:lineRule="auto"/>
      <w:jc w:val="center"/>
    </w:pPr>
    <w:rPr>
      <w:rFonts w:ascii="DecimaWE Rg" w:hAnsi="DecimaWE Rg"/>
      <w:b/>
      <w:color w:val="2C5BAE"/>
      <w:sz w:val="52"/>
      <w:szCs w:val="52"/>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69550">
      <w:bodyDiv w:val="1"/>
      <w:marLeft w:val="0"/>
      <w:marRight w:val="0"/>
      <w:marTop w:val="0"/>
      <w:marBottom w:val="0"/>
      <w:divBdr>
        <w:top w:val="none" w:sz="0" w:space="0" w:color="auto"/>
        <w:left w:val="none" w:sz="0" w:space="0" w:color="auto"/>
        <w:bottom w:val="none" w:sz="0" w:space="0" w:color="auto"/>
        <w:right w:val="none" w:sz="0" w:space="0" w:color="auto"/>
      </w:divBdr>
    </w:div>
    <w:div w:id="1301228212">
      <w:marLeft w:val="0"/>
      <w:marRight w:val="0"/>
      <w:marTop w:val="0"/>
      <w:marBottom w:val="0"/>
      <w:divBdr>
        <w:top w:val="none" w:sz="0" w:space="0" w:color="auto"/>
        <w:left w:val="none" w:sz="0" w:space="0" w:color="auto"/>
        <w:bottom w:val="none" w:sz="0" w:space="0" w:color="auto"/>
        <w:right w:val="none" w:sz="0" w:space="0" w:color="auto"/>
      </w:divBdr>
    </w:div>
    <w:div w:id="1608925089">
      <w:bodyDiv w:val="1"/>
      <w:marLeft w:val="0"/>
      <w:marRight w:val="0"/>
      <w:marTop w:val="0"/>
      <w:marBottom w:val="0"/>
      <w:divBdr>
        <w:top w:val="none" w:sz="0" w:space="0" w:color="auto"/>
        <w:left w:val="none" w:sz="0" w:space="0" w:color="auto"/>
        <w:bottom w:val="none" w:sz="0" w:space="0" w:color="auto"/>
        <w:right w:val="none" w:sz="0" w:space="0" w:color="auto"/>
      </w:divBdr>
    </w:div>
    <w:div w:id="19012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osettiegatti.eu/info/norme/statali/2016_0050.ht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2959</Words>
  <Characters>16870</Characters>
  <Application>Microsoft Office Word</Application>
  <DocSecurity>0</DocSecurity>
  <Lines>140</Lines>
  <Paragraphs>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19790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Valentina Sculco</dc:creator>
  <cp:lastModifiedBy>Riccardo Cossu</cp:lastModifiedBy>
  <cp:revision>12</cp:revision>
  <cp:lastPrinted>2006-09-08T15:08:00Z</cp:lastPrinted>
  <dcterms:created xsi:type="dcterms:W3CDTF">2017-06-12T16:41:00Z</dcterms:created>
  <dcterms:modified xsi:type="dcterms:W3CDTF">2021-03-18T14:29:00Z</dcterms:modified>
</cp:coreProperties>
</file>